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5A52DA">
      <w:pPr>
        <w:pBdr>
          <w:top w:val="single" w:sz="4" w:space="1" w:color="auto"/>
          <w:left w:val="single" w:sz="4" w:space="4" w:color="auto"/>
          <w:bottom w:val="single" w:sz="4" w:space="1" w:color="auto"/>
          <w:right w:val="single" w:sz="4" w:space="4" w:color="auto"/>
        </w:pBdr>
        <w:ind w:right="-540"/>
        <w:jc w:val="center"/>
        <w:rPr>
          <w:rFonts w:ascii="Arial Black" w:hAnsi="Arial Black"/>
          <w:sz w:val="28"/>
        </w:rPr>
      </w:pPr>
      <w:r>
        <w:rPr>
          <w:rFonts w:ascii="Arial Black" w:hAnsi="Arial Black"/>
          <w:sz w:val="28"/>
        </w:rPr>
        <w:t>NAHUM</w:t>
      </w:r>
    </w:p>
    <w:p w:rsidR="00000000" w:rsidRDefault="005A52DA">
      <w:pPr>
        <w:ind w:right="-540"/>
        <w:jc w:val="center"/>
        <w:rPr>
          <w:rFonts w:ascii="Arial Black" w:hAnsi="Arial Black"/>
          <w:sz w:val="28"/>
        </w:rPr>
      </w:pPr>
    </w:p>
    <w:p w:rsidR="00000000" w:rsidRDefault="005A52DA">
      <w:pPr>
        <w:ind w:right="-540"/>
        <w:rPr>
          <w:rFonts w:ascii="Arial" w:hAnsi="Arial" w:cs="Arial"/>
          <w:b/>
          <w:bCs/>
          <w:sz w:val="24"/>
        </w:rPr>
      </w:pPr>
      <w:r>
        <w:rPr>
          <w:rFonts w:ascii="Arial" w:hAnsi="Arial" w:cs="Arial"/>
          <w:b/>
          <w:bCs/>
          <w:sz w:val="24"/>
        </w:rPr>
        <w:t>TITLE</w:t>
      </w:r>
    </w:p>
    <w:p w:rsidR="00000000" w:rsidRDefault="005A52DA">
      <w:pPr>
        <w:ind w:right="-540"/>
        <w:rPr>
          <w:rFonts w:ascii="Arial" w:hAnsi="Arial" w:cs="Arial"/>
          <w:b/>
          <w:bCs/>
          <w:sz w:val="24"/>
        </w:rPr>
      </w:pPr>
    </w:p>
    <w:p w:rsidR="00000000" w:rsidRDefault="005A52DA">
      <w:pPr>
        <w:ind w:right="-540"/>
        <w:rPr>
          <w:rFonts w:ascii="Arial" w:hAnsi="Arial" w:cs="Arial"/>
          <w:i/>
          <w:iCs/>
          <w:sz w:val="20"/>
        </w:rPr>
      </w:pPr>
      <w:r>
        <w:rPr>
          <w:rFonts w:ascii="Arial" w:hAnsi="Arial" w:cs="Arial"/>
          <w:sz w:val="20"/>
        </w:rPr>
        <w:t xml:space="preserve">The book’s title is taken from the prophet of God’s oracle against Ninevah, the capital of </w:t>
      </w:r>
      <w:smartTag w:uri="urn:schemas-microsoft-com:office:smarttags" w:element="place">
        <w:r>
          <w:rPr>
            <w:rFonts w:ascii="Arial" w:hAnsi="Arial" w:cs="Arial"/>
            <w:sz w:val="20"/>
          </w:rPr>
          <w:t>Assyria</w:t>
        </w:r>
      </w:smartTag>
      <w:r>
        <w:rPr>
          <w:rFonts w:ascii="Arial" w:hAnsi="Arial" w:cs="Arial"/>
          <w:sz w:val="20"/>
        </w:rPr>
        <w:t xml:space="preserve">.  </w:t>
      </w:r>
      <w:r>
        <w:rPr>
          <w:rFonts w:ascii="Arial" w:hAnsi="Arial" w:cs="Arial"/>
          <w:b/>
          <w:bCs/>
          <w:sz w:val="20"/>
        </w:rPr>
        <w:t xml:space="preserve">Nahum </w:t>
      </w:r>
      <w:r>
        <w:rPr>
          <w:rFonts w:ascii="Arial" w:hAnsi="Arial" w:cs="Arial"/>
          <w:sz w:val="20"/>
        </w:rPr>
        <w:t xml:space="preserve">means “comfort” or “consolation” and is a short form of Nehemiah (“comfort of Yahweh”).  </w:t>
      </w:r>
      <w:r>
        <w:rPr>
          <w:rFonts w:ascii="Arial" w:hAnsi="Arial" w:cs="Arial"/>
          <w:sz w:val="20"/>
        </w:rPr>
        <w:t xml:space="preserve">Nahum is not quoted in the New Testament although there may be an allusion to </w:t>
      </w:r>
      <w:r>
        <w:rPr>
          <w:rFonts w:ascii="Arial" w:hAnsi="Arial" w:cs="Arial"/>
          <w:i/>
          <w:iCs/>
          <w:sz w:val="20"/>
        </w:rPr>
        <w:t xml:space="preserve">1:15 </w:t>
      </w:r>
      <w:r>
        <w:rPr>
          <w:rFonts w:ascii="Arial" w:hAnsi="Arial" w:cs="Arial"/>
          <w:sz w:val="20"/>
        </w:rPr>
        <w:t xml:space="preserve">in </w:t>
      </w:r>
      <w:r>
        <w:rPr>
          <w:rFonts w:ascii="Arial" w:hAnsi="Arial" w:cs="Arial"/>
          <w:i/>
          <w:iCs/>
          <w:sz w:val="20"/>
        </w:rPr>
        <w:t>Romans 10:15 (cf. Isaiah 52:7).</w:t>
      </w:r>
    </w:p>
    <w:p w:rsidR="00000000" w:rsidRDefault="005A52DA">
      <w:pPr>
        <w:ind w:right="-540"/>
        <w:rPr>
          <w:rFonts w:ascii="Arial" w:hAnsi="Arial" w:cs="Arial"/>
          <w:i/>
          <w:iCs/>
          <w:sz w:val="20"/>
        </w:rPr>
      </w:pPr>
    </w:p>
    <w:p w:rsidR="00000000" w:rsidRDefault="005A52DA">
      <w:pPr>
        <w:pStyle w:val="Heading1"/>
        <w:ind w:right="-540"/>
        <w:rPr>
          <w:rFonts w:eastAsia="Times New Roman"/>
        </w:rPr>
      </w:pPr>
      <w:r>
        <w:rPr>
          <w:rFonts w:eastAsia="Times New Roman"/>
        </w:rPr>
        <w:t>CONTENT</w:t>
      </w:r>
    </w:p>
    <w:p w:rsidR="00000000" w:rsidRDefault="005A52DA">
      <w:pPr>
        <w:ind w:right="-540"/>
        <w:rPr>
          <w:rFonts w:ascii="Arial" w:hAnsi="Arial" w:cs="Arial"/>
          <w:b/>
          <w:bCs/>
          <w:sz w:val="24"/>
        </w:rPr>
      </w:pPr>
    </w:p>
    <w:p w:rsidR="00000000" w:rsidRDefault="005A52DA">
      <w:pPr>
        <w:pStyle w:val="BodyText"/>
        <w:ind w:right="-540"/>
      </w:pPr>
      <w:r>
        <w:t xml:space="preserve">A prophecy of God’s </w:t>
      </w:r>
      <w:proofErr w:type="spellStart"/>
      <w:r>
        <w:t>judgement</w:t>
      </w:r>
      <w:proofErr w:type="spellEnd"/>
      <w:r>
        <w:t xml:space="preserve"> against </w:t>
      </w:r>
      <w:proofErr w:type="spellStart"/>
      <w:r>
        <w:t>Ninevah</w:t>
      </w:r>
      <w:proofErr w:type="spellEnd"/>
      <w:r>
        <w:t xml:space="preserve"> (</w:t>
      </w:r>
      <w:smartTag w:uri="urn:schemas-microsoft-com:office:smarttags" w:element="place">
        <w:r>
          <w:t>Assyria</w:t>
        </w:r>
      </w:smartTag>
      <w:r>
        <w:t xml:space="preserve">) for her oppression, cruelty and idolatry, concluding with the announced </w:t>
      </w:r>
      <w:r>
        <w:t>destruction of the city.</w:t>
      </w:r>
    </w:p>
    <w:p w:rsidR="00000000" w:rsidRDefault="005A52DA">
      <w:pPr>
        <w:ind w:right="-540"/>
        <w:rPr>
          <w:rFonts w:ascii="Arial" w:hAnsi="Arial" w:cs="Arial"/>
          <w:sz w:val="20"/>
        </w:rPr>
      </w:pPr>
    </w:p>
    <w:p w:rsidR="00000000" w:rsidRDefault="005A52DA">
      <w:pPr>
        <w:pStyle w:val="Heading1"/>
        <w:ind w:right="-540"/>
        <w:rPr>
          <w:rFonts w:eastAsia="Times New Roman"/>
        </w:rPr>
      </w:pPr>
      <w:r>
        <w:rPr>
          <w:rFonts w:eastAsia="Times New Roman"/>
        </w:rPr>
        <w:t>AUTHOR AND DATE</w:t>
      </w:r>
    </w:p>
    <w:p w:rsidR="00000000" w:rsidRDefault="005A52DA">
      <w:pPr>
        <w:ind w:right="-540"/>
        <w:rPr>
          <w:rFonts w:ascii="Arial" w:hAnsi="Arial" w:cs="Arial"/>
          <w:b/>
          <w:bCs/>
          <w:sz w:val="24"/>
        </w:rPr>
      </w:pPr>
    </w:p>
    <w:p w:rsidR="00000000" w:rsidRDefault="005A52DA">
      <w:pPr>
        <w:ind w:right="-540"/>
        <w:rPr>
          <w:rFonts w:ascii="Arial" w:hAnsi="Arial" w:cs="Arial"/>
          <w:sz w:val="20"/>
        </w:rPr>
      </w:pPr>
      <w:r>
        <w:rPr>
          <w:rFonts w:ascii="Arial" w:hAnsi="Arial" w:cs="Arial"/>
          <w:sz w:val="20"/>
        </w:rPr>
        <w:t>The significance of the writing prophets was not their personal lives; it was their message.  So background information about the prophet from within the prophecy is rare.  Occasionally one of the historical books</w:t>
      </w:r>
      <w:r>
        <w:rPr>
          <w:rFonts w:ascii="Arial" w:hAnsi="Arial" w:cs="Arial"/>
          <w:sz w:val="20"/>
        </w:rPr>
        <w:t xml:space="preserve"> will shed additional light.  In the case of Nahum, nothing is provided except that he was an </w:t>
      </w:r>
      <w:proofErr w:type="spellStart"/>
      <w:r>
        <w:rPr>
          <w:rFonts w:ascii="Arial" w:hAnsi="Arial" w:cs="Arial"/>
          <w:sz w:val="20"/>
        </w:rPr>
        <w:t>Elkoshite</w:t>
      </w:r>
      <w:proofErr w:type="spellEnd"/>
      <w:r>
        <w:rPr>
          <w:rFonts w:ascii="Arial" w:hAnsi="Arial" w:cs="Arial"/>
          <w:sz w:val="20"/>
        </w:rPr>
        <w:t xml:space="preserve"> </w:t>
      </w:r>
      <w:r>
        <w:rPr>
          <w:rFonts w:ascii="Arial" w:hAnsi="Arial" w:cs="Arial"/>
          <w:i/>
          <w:iCs/>
          <w:sz w:val="20"/>
        </w:rPr>
        <w:t xml:space="preserve">(1:1), </w:t>
      </w:r>
      <w:r>
        <w:rPr>
          <w:rFonts w:ascii="Arial" w:hAnsi="Arial" w:cs="Arial"/>
          <w:sz w:val="20"/>
        </w:rPr>
        <w:t xml:space="preserve">referring either to his birthplace or his place of ministry.  Attempts to identify the location of </w:t>
      </w:r>
      <w:proofErr w:type="spellStart"/>
      <w:r>
        <w:rPr>
          <w:rFonts w:ascii="Arial" w:hAnsi="Arial" w:cs="Arial"/>
          <w:sz w:val="20"/>
        </w:rPr>
        <w:t>Elkosh</w:t>
      </w:r>
      <w:proofErr w:type="spellEnd"/>
      <w:r>
        <w:rPr>
          <w:rFonts w:ascii="Arial" w:hAnsi="Arial" w:cs="Arial"/>
          <w:sz w:val="20"/>
        </w:rPr>
        <w:t xml:space="preserve"> have been unsuccessful.  Suggestions in</w:t>
      </w:r>
      <w:r>
        <w:rPr>
          <w:rFonts w:ascii="Arial" w:hAnsi="Arial" w:cs="Arial"/>
          <w:sz w:val="20"/>
        </w:rPr>
        <w:t xml:space="preserve">clude Al </w:t>
      </w:r>
      <w:proofErr w:type="spellStart"/>
      <w:r>
        <w:rPr>
          <w:rFonts w:ascii="Arial" w:hAnsi="Arial" w:cs="Arial"/>
          <w:sz w:val="20"/>
        </w:rPr>
        <w:t>Qosh</w:t>
      </w:r>
      <w:proofErr w:type="spellEnd"/>
      <w:r>
        <w:rPr>
          <w:rFonts w:ascii="Arial" w:hAnsi="Arial" w:cs="Arial"/>
          <w:sz w:val="20"/>
        </w:rPr>
        <w:t xml:space="preserve">, situated in northern </w:t>
      </w:r>
      <w:smartTag w:uri="urn:schemas-microsoft-com:office:smarttags" w:element="country-region">
        <w:r>
          <w:rPr>
            <w:rFonts w:ascii="Arial" w:hAnsi="Arial" w:cs="Arial"/>
            <w:sz w:val="20"/>
          </w:rPr>
          <w:t>Iraq</w:t>
        </w:r>
      </w:smartTag>
      <w:r>
        <w:rPr>
          <w:rFonts w:ascii="Arial" w:hAnsi="Arial" w:cs="Arial"/>
          <w:sz w:val="20"/>
        </w:rPr>
        <w:t xml:space="preserve"> (thus Nahum would have been a descendant of the exiles taken to Assyria in 722BC), </w:t>
      </w:r>
      <w:smartTag w:uri="urn:schemas-microsoft-com:office:smarttags" w:element="City">
        <w:r>
          <w:rPr>
            <w:rFonts w:ascii="Arial" w:hAnsi="Arial" w:cs="Arial"/>
            <w:sz w:val="20"/>
          </w:rPr>
          <w:t>Capernaum</w:t>
        </w:r>
      </w:smartTag>
      <w:r>
        <w:rPr>
          <w:rFonts w:ascii="Arial" w:hAnsi="Arial" w:cs="Arial"/>
          <w:sz w:val="20"/>
        </w:rPr>
        <w:t xml:space="preserve"> (“town of </w:t>
      </w:r>
      <w:smartTag w:uri="urn:schemas-microsoft-com:office:smarttags" w:element="City">
        <w:r>
          <w:rPr>
            <w:rFonts w:ascii="Arial" w:hAnsi="Arial" w:cs="Arial"/>
            <w:sz w:val="20"/>
          </w:rPr>
          <w:t>Nahum</w:t>
        </w:r>
      </w:smartTag>
      <w:r>
        <w:rPr>
          <w:rFonts w:ascii="Arial" w:hAnsi="Arial" w:cs="Arial"/>
          <w:sz w:val="20"/>
        </w:rPr>
        <w:t xml:space="preserve">”) or a location in southern </w:t>
      </w:r>
      <w:smartTag w:uri="urn:schemas-microsoft-com:office:smarttags" w:element="country-region">
        <w:smartTag w:uri="urn:schemas-microsoft-com:office:smarttags" w:element="place">
          <w:r>
            <w:rPr>
              <w:rFonts w:ascii="Arial" w:hAnsi="Arial" w:cs="Arial"/>
              <w:sz w:val="20"/>
            </w:rPr>
            <w:t>Judah</w:t>
          </w:r>
        </w:smartTag>
      </w:smartTag>
      <w:r>
        <w:rPr>
          <w:rFonts w:ascii="Arial" w:hAnsi="Arial" w:cs="Arial"/>
          <w:sz w:val="20"/>
        </w:rPr>
        <w:t xml:space="preserve"> </w:t>
      </w:r>
      <w:r>
        <w:rPr>
          <w:rFonts w:ascii="Arial" w:hAnsi="Arial" w:cs="Arial"/>
          <w:i/>
          <w:iCs/>
          <w:sz w:val="20"/>
        </w:rPr>
        <w:t xml:space="preserve">(cf. 1:15).  </w:t>
      </w:r>
      <w:r>
        <w:rPr>
          <w:rFonts w:ascii="Arial" w:hAnsi="Arial" w:cs="Arial"/>
          <w:sz w:val="20"/>
        </w:rPr>
        <w:t>His birthplace or locale is not significant to the interpre</w:t>
      </w:r>
      <w:r>
        <w:rPr>
          <w:rFonts w:ascii="Arial" w:hAnsi="Arial" w:cs="Arial"/>
          <w:sz w:val="20"/>
        </w:rPr>
        <w:t>tation of the book.</w:t>
      </w:r>
    </w:p>
    <w:p w:rsidR="00000000" w:rsidRDefault="005A52DA">
      <w:pPr>
        <w:ind w:right="-540"/>
        <w:rPr>
          <w:rFonts w:ascii="Arial" w:hAnsi="Arial" w:cs="Arial"/>
          <w:sz w:val="20"/>
        </w:rPr>
      </w:pPr>
    </w:p>
    <w:p w:rsidR="00000000" w:rsidRDefault="005A52DA">
      <w:pPr>
        <w:ind w:right="-540"/>
        <w:rPr>
          <w:rFonts w:ascii="Arial" w:hAnsi="Arial" w:cs="Arial"/>
          <w:i/>
          <w:iCs/>
          <w:sz w:val="20"/>
        </w:rPr>
      </w:pPr>
      <w:r>
        <w:rPr>
          <w:rFonts w:ascii="Arial" w:hAnsi="Arial" w:cs="Arial"/>
          <w:sz w:val="20"/>
        </w:rPr>
        <w:t xml:space="preserve">With no mention of any kings in the introduction, the date of Nahum’s prophecy must be implied by historical data.  The message of </w:t>
      </w:r>
      <w:proofErr w:type="spellStart"/>
      <w:r>
        <w:rPr>
          <w:rFonts w:ascii="Arial" w:hAnsi="Arial" w:cs="Arial"/>
          <w:sz w:val="20"/>
        </w:rPr>
        <w:t>judgement</w:t>
      </w:r>
      <w:proofErr w:type="spellEnd"/>
      <w:r>
        <w:rPr>
          <w:rFonts w:ascii="Arial" w:hAnsi="Arial" w:cs="Arial"/>
          <w:sz w:val="20"/>
        </w:rPr>
        <w:t xml:space="preserve"> against </w:t>
      </w:r>
      <w:proofErr w:type="spellStart"/>
      <w:r>
        <w:rPr>
          <w:rFonts w:ascii="Arial" w:hAnsi="Arial" w:cs="Arial"/>
          <w:sz w:val="20"/>
        </w:rPr>
        <w:t>Ninevah</w:t>
      </w:r>
      <w:proofErr w:type="spellEnd"/>
      <w:r>
        <w:rPr>
          <w:rFonts w:ascii="Arial" w:hAnsi="Arial" w:cs="Arial"/>
          <w:sz w:val="20"/>
        </w:rPr>
        <w:t xml:space="preserve"> portrays a nation of strength, intimating a time not only prior to her fall in</w:t>
      </w:r>
      <w:r>
        <w:rPr>
          <w:rFonts w:ascii="Arial" w:hAnsi="Arial" w:cs="Arial"/>
          <w:sz w:val="20"/>
        </w:rPr>
        <w:t xml:space="preserve"> 612BC, but also probably before the death of Ashurbanipal in 626BC, after which </w:t>
      </w:r>
      <w:smartTag w:uri="urn:schemas-microsoft-com:office:smarttags" w:element="place">
        <w:r>
          <w:rPr>
            <w:rFonts w:ascii="Arial" w:hAnsi="Arial" w:cs="Arial"/>
            <w:sz w:val="20"/>
          </w:rPr>
          <w:t>Assyria</w:t>
        </w:r>
      </w:smartTag>
      <w:r>
        <w:rPr>
          <w:rFonts w:ascii="Arial" w:hAnsi="Arial" w:cs="Arial"/>
          <w:sz w:val="20"/>
        </w:rPr>
        <w:t xml:space="preserve">’s power fell rapidly. Nahum’s mention of the fall of north </w:t>
      </w:r>
      <w:proofErr w:type="spellStart"/>
      <w:r>
        <w:rPr>
          <w:rFonts w:ascii="Arial" w:hAnsi="Arial" w:cs="Arial"/>
          <w:sz w:val="20"/>
        </w:rPr>
        <w:t>Amon</w:t>
      </w:r>
      <w:proofErr w:type="spellEnd"/>
      <w:r>
        <w:rPr>
          <w:rFonts w:ascii="Arial" w:hAnsi="Arial" w:cs="Arial"/>
          <w:sz w:val="20"/>
        </w:rPr>
        <w:t xml:space="preserve">, also called Thebes </w:t>
      </w:r>
      <w:r>
        <w:rPr>
          <w:rFonts w:ascii="Arial" w:hAnsi="Arial" w:cs="Arial"/>
          <w:i/>
          <w:iCs/>
          <w:sz w:val="20"/>
        </w:rPr>
        <w:t xml:space="preserve">(3:8-10) </w:t>
      </w:r>
      <w:r>
        <w:rPr>
          <w:rFonts w:ascii="Arial" w:hAnsi="Arial" w:cs="Arial"/>
          <w:sz w:val="20"/>
        </w:rPr>
        <w:t>in 663BC (at the hands of Ashurbanipal) appears to be fresh in their minds</w:t>
      </w:r>
      <w:r>
        <w:rPr>
          <w:rFonts w:ascii="Arial" w:hAnsi="Arial" w:cs="Arial"/>
          <w:sz w:val="20"/>
        </w:rPr>
        <w:t xml:space="preserve"> and there is no mention of the rekindling that occurred ten years later, suggesting a mid 7</w:t>
      </w:r>
      <w:r>
        <w:rPr>
          <w:rFonts w:ascii="Arial" w:hAnsi="Arial" w:cs="Arial"/>
          <w:sz w:val="20"/>
          <w:vertAlign w:val="superscript"/>
        </w:rPr>
        <w:t>th</w:t>
      </w:r>
      <w:r>
        <w:rPr>
          <w:rFonts w:ascii="Arial" w:hAnsi="Arial" w:cs="Arial"/>
          <w:sz w:val="20"/>
        </w:rPr>
        <w:t xml:space="preserve"> century BC date during the reign of Manasseh (c. 695 – 642 BC </w:t>
      </w:r>
      <w:r>
        <w:rPr>
          <w:rFonts w:ascii="Arial" w:hAnsi="Arial" w:cs="Arial"/>
          <w:i/>
          <w:iCs/>
          <w:sz w:val="20"/>
        </w:rPr>
        <w:t>cf. 2 Kings 21:1-18).</w:t>
      </w:r>
    </w:p>
    <w:p w:rsidR="00000000" w:rsidRDefault="005A52DA">
      <w:pPr>
        <w:ind w:right="-540"/>
        <w:rPr>
          <w:rFonts w:ascii="Arial" w:hAnsi="Arial" w:cs="Arial"/>
          <w:i/>
          <w:iCs/>
          <w:sz w:val="20"/>
        </w:rPr>
      </w:pPr>
    </w:p>
    <w:p w:rsidR="00000000" w:rsidRDefault="005A52DA">
      <w:pPr>
        <w:pStyle w:val="Heading1"/>
        <w:ind w:right="-540"/>
        <w:rPr>
          <w:rFonts w:eastAsia="Times New Roman"/>
        </w:rPr>
      </w:pPr>
      <w:r>
        <w:rPr>
          <w:rFonts w:eastAsia="Times New Roman"/>
        </w:rPr>
        <w:t>BACKGROUND AND SETTING</w:t>
      </w:r>
    </w:p>
    <w:p w:rsidR="00000000" w:rsidRDefault="005A52DA">
      <w:pPr>
        <w:ind w:right="-540"/>
        <w:rPr>
          <w:rFonts w:ascii="Arial" w:hAnsi="Arial" w:cs="Arial"/>
          <w:b/>
          <w:bCs/>
          <w:sz w:val="24"/>
        </w:rPr>
      </w:pPr>
    </w:p>
    <w:p w:rsidR="00000000" w:rsidRDefault="005A52DA">
      <w:pPr>
        <w:ind w:right="-540"/>
        <w:rPr>
          <w:rFonts w:ascii="Arial" w:hAnsi="Arial" w:cs="Arial"/>
          <w:sz w:val="20"/>
        </w:rPr>
      </w:pPr>
      <w:r>
        <w:rPr>
          <w:rFonts w:ascii="Arial" w:hAnsi="Arial" w:cs="Arial"/>
          <w:sz w:val="20"/>
        </w:rPr>
        <w:t>A century after Ninevah repented at the preaching of</w:t>
      </w:r>
      <w:r>
        <w:rPr>
          <w:rFonts w:ascii="Arial" w:hAnsi="Arial" w:cs="Arial"/>
          <w:sz w:val="20"/>
        </w:rPr>
        <w:t xml:space="preserve"> Jonah, she returned to idolatry, violence and arrogance </w:t>
      </w:r>
      <w:r>
        <w:rPr>
          <w:rFonts w:ascii="Arial" w:hAnsi="Arial" w:cs="Arial"/>
          <w:i/>
          <w:iCs/>
          <w:sz w:val="20"/>
        </w:rPr>
        <w:t xml:space="preserve">(3:1-4).  </w:t>
      </w:r>
      <w:r>
        <w:rPr>
          <w:rFonts w:ascii="Arial" w:hAnsi="Arial" w:cs="Arial"/>
          <w:sz w:val="20"/>
        </w:rPr>
        <w:t xml:space="preserve">Assyria was at the height of her power, having recovered from Sennacherib’s defeat (701BC) at </w:t>
      </w:r>
      <w:smartTag w:uri="urn:schemas-microsoft-com:office:smarttags" w:element="City">
        <w:smartTag w:uri="urn:schemas-microsoft-com:office:smarttags" w:element="place">
          <w:r>
            <w:rPr>
              <w:rFonts w:ascii="Arial" w:hAnsi="Arial" w:cs="Arial"/>
              <w:sz w:val="20"/>
            </w:rPr>
            <w:t>Jerusalem</w:t>
          </w:r>
        </w:smartTag>
      </w:smartTag>
      <w:r>
        <w:rPr>
          <w:rFonts w:ascii="Arial" w:hAnsi="Arial" w:cs="Arial"/>
          <w:sz w:val="20"/>
        </w:rPr>
        <w:t xml:space="preserve"> (</w:t>
      </w:r>
      <w:r>
        <w:rPr>
          <w:rFonts w:ascii="Arial" w:hAnsi="Arial" w:cs="Arial"/>
          <w:i/>
          <w:iCs/>
          <w:sz w:val="20"/>
        </w:rPr>
        <w:t xml:space="preserve">cf. Isaiah 37:36-38).  </w:t>
      </w:r>
      <w:r>
        <w:rPr>
          <w:rFonts w:ascii="Arial" w:hAnsi="Arial" w:cs="Arial"/>
          <w:sz w:val="20"/>
        </w:rPr>
        <w:t xml:space="preserve">Her borders extended all the way into </w:t>
      </w:r>
      <w:smartTag w:uri="urn:schemas-microsoft-com:office:smarttags" w:element="country-region">
        <w:smartTag w:uri="urn:schemas-microsoft-com:office:smarttags" w:element="place">
          <w:r>
            <w:rPr>
              <w:rFonts w:ascii="Arial" w:hAnsi="Arial" w:cs="Arial"/>
              <w:sz w:val="20"/>
            </w:rPr>
            <w:t>Egypt</w:t>
          </w:r>
        </w:smartTag>
      </w:smartTag>
      <w:r>
        <w:rPr>
          <w:rFonts w:ascii="Arial" w:hAnsi="Arial" w:cs="Arial"/>
          <w:sz w:val="20"/>
        </w:rPr>
        <w:t xml:space="preserve">.  Esarhaddon had </w:t>
      </w:r>
      <w:r>
        <w:rPr>
          <w:rFonts w:ascii="Arial" w:hAnsi="Arial" w:cs="Arial"/>
          <w:sz w:val="20"/>
        </w:rPr>
        <w:t xml:space="preserve">recently transplanted conquered peoples into </w:t>
      </w:r>
      <w:smartTag w:uri="urn:schemas-microsoft-com:office:smarttags" w:element="City">
        <w:r>
          <w:rPr>
            <w:rFonts w:ascii="Arial" w:hAnsi="Arial" w:cs="Arial"/>
            <w:sz w:val="20"/>
          </w:rPr>
          <w:t>Samaria</w:t>
        </w:r>
      </w:smartTag>
      <w:r>
        <w:rPr>
          <w:rFonts w:ascii="Arial" w:hAnsi="Arial" w:cs="Arial"/>
          <w:sz w:val="20"/>
        </w:rPr>
        <w:t xml:space="preserve"> and Galilee in 670BC </w:t>
      </w:r>
      <w:r>
        <w:rPr>
          <w:rFonts w:ascii="Arial" w:hAnsi="Arial" w:cs="Arial"/>
          <w:i/>
          <w:iCs/>
          <w:sz w:val="20"/>
        </w:rPr>
        <w:t xml:space="preserve">(cf. 2 Kings 17:24; Ezra 4:2) </w:t>
      </w:r>
      <w:r>
        <w:rPr>
          <w:rFonts w:ascii="Arial" w:hAnsi="Arial" w:cs="Arial"/>
          <w:sz w:val="20"/>
        </w:rPr>
        <w:t xml:space="preserve">leaving </w:t>
      </w:r>
      <w:smartTag w:uri="urn:schemas-microsoft-com:office:smarttags" w:element="country-region">
        <w:r>
          <w:rPr>
            <w:rFonts w:ascii="Arial" w:hAnsi="Arial" w:cs="Arial"/>
            <w:sz w:val="20"/>
          </w:rPr>
          <w:t>Syria</w:t>
        </w:r>
      </w:smartTag>
      <w:r>
        <w:rPr>
          <w:rFonts w:ascii="Arial" w:hAnsi="Arial" w:cs="Arial"/>
          <w:sz w:val="20"/>
        </w:rPr>
        <w:t xml:space="preserve"> and </w:t>
      </w:r>
      <w:smartTag w:uri="urn:schemas-microsoft-com:office:smarttags" w:element="place">
        <w:smartTag w:uri="urn:schemas-microsoft-com:office:smarttags" w:element="City">
          <w:r>
            <w:rPr>
              <w:rFonts w:ascii="Arial" w:hAnsi="Arial" w:cs="Arial"/>
              <w:sz w:val="20"/>
            </w:rPr>
            <w:t>Palestine</w:t>
          </w:r>
        </w:smartTag>
      </w:smartTag>
      <w:r>
        <w:rPr>
          <w:rFonts w:ascii="Arial" w:hAnsi="Arial" w:cs="Arial"/>
          <w:sz w:val="20"/>
        </w:rPr>
        <w:t xml:space="preserve"> very weak.  But God brought Ninevah down under the rising power of </w:t>
      </w:r>
      <w:smartTag w:uri="urn:schemas-microsoft-com:office:smarttags" w:element="City">
        <w:smartTag w:uri="urn:schemas-microsoft-com:office:smarttags" w:element="place">
          <w:r>
            <w:rPr>
              <w:rFonts w:ascii="Arial" w:hAnsi="Arial" w:cs="Arial"/>
              <w:sz w:val="20"/>
            </w:rPr>
            <w:t>Babylon</w:t>
          </w:r>
        </w:smartTag>
      </w:smartTag>
      <w:r>
        <w:rPr>
          <w:rFonts w:ascii="Arial" w:hAnsi="Arial" w:cs="Arial"/>
          <w:sz w:val="20"/>
        </w:rPr>
        <w:t xml:space="preserve">’s king </w:t>
      </w:r>
      <w:proofErr w:type="spellStart"/>
      <w:r>
        <w:rPr>
          <w:rFonts w:ascii="Arial" w:hAnsi="Arial" w:cs="Arial"/>
          <w:sz w:val="20"/>
        </w:rPr>
        <w:t>Nabopolassar</w:t>
      </w:r>
      <w:proofErr w:type="spellEnd"/>
      <w:r>
        <w:rPr>
          <w:rFonts w:ascii="Arial" w:hAnsi="Arial" w:cs="Arial"/>
          <w:sz w:val="20"/>
        </w:rPr>
        <w:t xml:space="preserve"> and his son, Nebuchadnezzar (</w:t>
      </w:r>
      <w:r>
        <w:rPr>
          <w:rFonts w:ascii="Arial" w:hAnsi="Arial" w:cs="Arial"/>
          <w:sz w:val="20"/>
        </w:rPr>
        <w:t xml:space="preserve">c. 612BC).  </w:t>
      </w:r>
      <w:smartTag w:uri="urn:schemas-microsoft-com:office:smarttags" w:element="place">
        <w:r>
          <w:rPr>
            <w:rFonts w:ascii="Arial" w:hAnsi="Arial" w:cs="Arial"/>
            <w:sz w:val="20"/>
          </w:rPr>
          <w:t>Assyria</w:t>
        </w:r>
      </w:smartTag>
      <w:r>
        <w:rPr>
          <w:rFonts w:ascii="Arial" w:hAnsi="Arial" w:cs="Arial"/>
          <w:sz w:val="20"/>
        </w:rPr>
        <w:t>’s demise occurred just as had been prophesied.</w:t>
      </w:r>
    </w:p>
    <w:p w:rsidR="00000000" w:rsidRDefault="005A52DA">
      <w:pPr>
        <w:ind w:right="-540"/>
        <w:rPr>
          <w:rFonts w:ascii="Arial" w:hAnsi="Arial" w:cs="Arial"/>
          <w:sz w:val="20"/>
        </w:rPr>
      </w:pPr>
    </w:p>
    <w:p w:rsidR="00000000" w:rsidRDefault="005A52DA">
      <w:pPr>
        <w:pStyle w:val="Heading1"/>
        <w:ind w:right="-540"/>
        <w:rPr>
          <w:rFonts w:eastAsia="Times New Roman"/>
        </w:rPr>
      </w:pPr>
      <w:r>
        <w:rPr>
          <w:rFonts w:eastAsia="Times New Roman"/>
        </w:rPr>
        <w:t>EMPHASES</w:t>
      </w:r>
    </w:p>
    <w:p w:rsidR="00000000" w:rsidRDefault="005A52DA">
      <w:pPr>
        <w:ind w:right="-540"/>
        <w:rPr>
          <w:rFonts w:ascii="Arial" w:hAnsi="Arial" w:cs="Arial"/>
          <w:b/>
          <w:bCs/>
          <w:sz w:val="24"/>
        </w:rPr>
      </w:pPr>
    </w:p>
    <w:p w:rsidR="00000000" w:rsidRDefault="005A52DA">
      <w:pPr>
        <w:pStyle w:val="BodyText"/>
        <w:ind w:right="-540"/>
      </w:pPr>
      <w:r>
        <w:t>Yahweh’s sovereignty over all the nations; Yahweh’s execution of justice against cruelty; Yahweh’s overthrow of the arrogant who think of themselves as eternal.</w:t>
      </w:r>
    </w:p>
    <w:p w:rsidR="00000000" w:rsidRDefault="005A52DA">
      <w:pPr>
        <w:ind w:right="-540"/>
        <w:rPr>
          <w:rFonts w:ascii="Arial" w:hAnsi="Arial" w:cs="Arial"/>
          <w:b/>
          <w:bCs/>
          <w:sz w:val="24"/>
        </w:rPr>
      </w:pPr>
    </w:p>
    <w:p w:rsidR="00000000" w:rsidRDefault="005A52DA">
      <w:pPr>
        <w:ind w:right="-540"/>
        <w:rPr>
          <w:rFonts w:ascii="Arial" w:hAnsi="Arial" w:cs="Arial"/>
          <w:b/>
          <w:bCs/>
          <w:sz w:val="24"/>
        </w:rPr>
      </w:pPr>
      <w:r>
        <w:rPr>
          <w:rFonts w:ascii="Arial" w:hAnsi="Arial" w:cs="Arial"/>
          <w:b/>
          <w:bCs/>
          <w:sz w:val="24"/>
        </w:rPr>
        <w:t>OVERVIEW</w:t>
      </w:r>
    </w:p>
    <w:p w:rsidR="00000000" w:rsidRDefault="005A52DA">
      <w:pPr>
        <w:ind w:right="-540"/>
        <w:rPr>
          <w:rFonts w:ascii="Arial" w:hAnsi="Arial" w:cs="Arial"/>
          <w:b/>
          <w:bCs/>
          <w:sz w:val="24"/>
        </w:rPr>
      </w:pPr>
    </w:p>
    <w:p w:rsidR="00000000" w:rsidRDefault="005A52DA">
      <w:pPr>
        <w:ind w:right="-540"/>
        <w:rPr>
          <w:rFonts w:ascii="Arial" w:hAnsi="Arial" w:cs="Arial"/>
          <w:sz w:val="20"/>
        </w:rPr>
      </w:pPr>
      <w:r>
        <w:rPr>
          <w:rFonts w:ascii="Arial" w:hAnsi="Arial" w:cs="Arial"/>
          <w:sz w:val="20"/>
        </w:rPr>
        <w:t xml:space="preserve">Nahum </w:t>
      </w:r>
      <w:r>
        <w:rPr>
          <w:rFonts w:ascii="Arial" w:hAnsi="Arial" w:cs="Arial"/>
          <w:sz w:val="20"/>
        </w:rPr>
        <w:t xml:space="preserve">is an unrelenting denunciation of, and pronouncement of God’s </w:t>
      </w:r>
      <w:proofErr w:type="spellStart"/>
      <w:r>
        <w:rPr>
          <w:rFonts w:ascii="Arial" w:hAnsi="Arial" w:cs="Arial"/>
          <w:sz w:val="20"/>
        </w:rPr>
        <w:t>judgement</w:t>
      </w:r>
      <w:proofErr w:type="spellEnd"/>
      <w:r>
        <w:rPr>
          <w:rFonts w:ascii="Arial" w:hAnsi="Arial" w:cs="Arial"/>
          <w:sz w:val="20"/>
        </w:rPr>
        <w:t xml:space="preserve"> against </w:t>
      </w:r>
      <w:smartTag w:uri="urn:schemas-microsoft-com:office:smarttags" w:element="place">
        <w:r>
          <w:rPr>
            <w:rFonts w:ascii="Arial" w:hAnsi="Arial" w:cs="Arial"/>
            <w:sz w:val="20"/>
          </w:rPr>
          <w:t>Assyria</w:t>
        </w:r>
      </w:smartTag>
      <w:r>
        <w:rPr>
          <w:rFonts w:ascii="Arial" w:hAnsi="Arial" w:cs="Arial"/>
          <w:sz w:val="20"/>
        </w:rPr>
        <w:t xml:space="preserve"> for her own unrelenting cruelty as master of the nations.  As such, Nahum stands in contrast to the book of Jonah, which depicts at an earlier time, Yahweh’s concern fo</w:t>
      </w:r>
      <w:r>
        <w:rPr>
          <w:rFonts w:ascii="Arial" w:hAnsi="Arial" w:cs="Arial"/>
          <w:sz w:val="20"/>
        </w:rPr>
        <w:t xml:space="preserve">r even His bitterest enemy, </w:t>
      </w:r>
      <w:smartTag w:uri="urn:schemas-microsoft-com:office:smarttags" w:element="place">
        <w:r>
          <w:rPr>
            <w:rFonts w:ascii="Arial" w:hAnsi="Arial" w:cs="Arial"/>
            <w:sz w:val="20"/>
          </w:rPr>
          <w:t>Assyria</w:t>
        </w:r>
      </w:smartTag>
      <w:r>
        <w:rPr>
          <w:rFonts w:ascii="Arial" w:hAnsi="Arial" w:cs="Arial"/>
          <w:sz w:val="20"/>
        </w:rPr>
        <w:t xml:space="preserve">.  But now </w:t>
      </w:r>
      <w:smartTag w:uri="urn:schemas-microsoft-com:office:smarttags" w:element="place">
        <w:r>
          <w:rPr>
            <w:rFonts w:ascii="Arial" w:hAnsi="Arial" w:cs="Arial"/>
            <w:sz w:val="20"/>
          </w:rPr>
          <w:t>Assyria</w:t>
        </w:r>
      </w:smartTag>
      <w:r>
        <w:rPr>
          <w:rFonts w:ascii="Arial" w:hAnsi="Arial" w:cs="Arial"/>
          <w:sz w:val="20"/>
        </w:rPr>
        <w:t xml:space="preserve">’s sin has “reached its full measure” </w:t>
      </w:r>
      <w:r>
        <w:rPr>
          <w:rFonts w:ascii="Arial" w:hAnsi="Arial" w:cs="Arial"/>
          <w:i/>
          <w:iCs/>
          <w:sz w:val="20"/>
        </w:rPr>
        <w:t xml:space="preserve">(Genesis 15:16), </w:t>
      </w:r>
      <w:r>
        <w:rPr>
          <w:rFonts w:ascii="Arial" w:hAnsi="Arial" w:cs="Arial"/>
          <w:sz w:val="20"/>
        </w:rPr>
        <w:t xml:space="preserve">and Yahweh’s famous patience is at an end.  The key to Nahum’s message is </w:t>
      </w:r>
      <w:r>
        <w:rPr>
          <w:rFonts w:ascii="Arial" w:hAnsi="Arial" w:cs="Arial"/>
          <w:i/>
          <w:iCs/>
          <w:sz w:val="20"/>
        </w:rPr>
        <w:t xml:space="preserve">1:7,8 </w:t>
      </w:r>
      <w:r>
        <w:rPr>
          <w:rFonts w:ascii="Arial" w:hAnsi="Arial" w:cs="Arial"/>
          <w:sz w:val="20"/>
        </w:rPr>
        <w:t xml:space="preserve">which simultaneously expresses comfort for </w:t>
      </w:r>
      <w:smartTag w:uri="urn:schemas-microsoft-com:office:smarttags" w:element="place">
        <w:smartTag w:uri="urn:schemas-microsoft-com:office:smarttags" w:element="country-region">
          <w:r>
            <w:rPr>
              <w:rFonts w:ascii="Arial" w:hAnsi="Arial" w:cs="Arial"/>
              <w:sz w:val="20"/>
            </w:rPr>
            <w:t>Judah</w:t>
          </w:r>
        </w:smartTag>
      </w:smartTag>
      <w:r>
        <w:rPr>
          <w:rFonts w:ascii="Arial" w:hAnsi="Arial" w:cs="Arial"/>
          <w:sz w:val="20"/>
        </w:rPr>
        <w:t xml:space="preserve"> and destruction for</w:t>
      </w:r>
      <w:r>
        <w:rPr>
          <w:rFonts w:ascii="Arial" w:hAnsi="Arial" w:cs="Arial"/>
          <w:sz w:val="20"/>
        </w:rPr>
        <w:t xml:space="preserve"> Ninevah.</w:t>
      </w:r>
    </w:p>
    <w:p w:rsidR="00000000" w:rsidRDefault="005A52DA">
      <w:pPr>
        <w:ind w:right="-540"/>
        <w:rPr>
          <w:rFonts w:ascii="Arial" w:hAnsi="Arial" w:cs="Arial"/>
          <w:sz w:val="20"/>
        </w:rPr>
      </w:pPr>
    </w:p>
    <w:p w:rsidR="00000000" w:rsidRDefault="005A52DA">
      <w:pPr>
        <w:ind w:right="-540"/>
        <w:rPr>
          <w:rFonts w:ascii="Arial" w:hAnsi="Arial" w:cs="Arial"/>
          <w:i/>
          <w:iCs/>
          <w:sz w:val="20"/>
        </w:rPr>
      </w:pPr>
      <w:r>
        <w:rPr>
          <w:rFonts w:ascii="Arial" w:hAnsi="Arial" w:cs="Arial"/>
          <w:sz w:val="20"/>
        </w:rPr>
        <w:t xml:space="preserve">The overall progression of the prophecy is straight forward.  It begins with a Divine Warrior victory hymn </w:t>
      </w:r>
      <w:r>
        <w:rPr>
          <w:rFonts w:ascii="Arial" w:hAnsi="Arial" w:cs="Arial"/>
          <w:i/>
          <w:iCs/>
          <w:sz w:val="20"/>
        </w:rPr>
        <w:t xml:space="preserve">(1:2-8), </w:t>
      </w:r>
      <w:r>
        <w:rPr>
          <w:rFonts w:ascii="Arial" w:hAnsi="Arial" w:cs="Arial"/>
          <w:sz w:val="20"/>
        </w:rPr>
        <w:t xml:space="preserve">the last lines of which </w:t>
      </w:r>
      <w:r>
        <w:rPr>
          <w:rFonts w:ascii="Arial" w:hAnsi="Arial" w:cs="Arial"/>
          <w:i/>
          <w:iCs/>
          <w:sz w:val="20"/>
        </w:rPr>
        <w:t xml:space="preserve">(vs.7,8) </w:t>
      </w:r>
      <w:r>
        <w:rPr>
          <w:rFonts w:ascii="Arial" w:hAnsi="Arial" w:cs="Arial"/>
          <w:sz w:val="20"/>
        </w:rPr>
        <w:t xml:space="preserve">serve also to introduce the first major oracle </w:t>
      </w:r>
      <w:r>
        <w:rPr>
          <w:rFonts w:ascii="Arial" w:hAnsi="Arial" w:cs="Arial"/>
          <w:i/>
          <w:iCs/>
          <w:sz w:val="20"/>
        </w:rPr>
        <w:t xml:space="preserve">(1:9 – 2:2).  </w:t>
      </w:r>
      <w:r>
        <w:rPr>
          <w:rFonts w:ascii="Arial" w:hAnsi="Arial" w:cs="Arial"/>
          <w:sz w:val="20"/>
        </w:rPr>
        <w:t>This is followed by a vision of Nin</w:t>
      </w:r>
      <w:r>
        <w:rPr>
          <w:rFonts w:ascii="Arial" w:hAnsi="Arial" w:cs="Arial"/>
          <w:sz w:val="20"/>
        </w:rPr>
        <w:t xml:space="preserve">evah’s ruin </w:t>
      </w:r>
      <w:r>
        <w:rPr>
          <w:rFonts w:ascii="Arial" w:hAnsi="Arial" w:cs="Arial"/>
          <w:i/>
          <w:iCs/>
          <w:sz w:val="20"/>
        </w:rPr>
        <w:t xml:space="preserve">(2:3-10), </w:t>
      </w:r>
      <w:r>
        <w:rPr>
          <w:rFonts w:ascii="Arial" w:hAnsi="Arial" w:cs="Arial"/>
          <w:sz w:val="20"/>
        </w:rPr>
        <w:t xml:space="preserve">plus a taunt </w:t>
      </w:r>
      <w:r>
        <w:rPr>
          <w:rFonts w:ascii="Arial" w:hAnsi="Arial" w:cs="Arial"/>
          <w:i/>
          <w:iCs/>
          <w:sz w:val="20"/>
        </w:rPr>
        <w:t xml:space="preserve">(vs. 11-13).  </w:t>
      </w:r>
      <w:r>
        <w:rPr>
          <w:rFonts w:ascii="Arial" w:hAnsi="Arial" w:cs="Arial"/>
          <w:sz w:val="20"/>
        </w:rPr>
        <w:t xml:space="preserve">Next comes a series of oracles and taunts that declare the absolute certainty of Ninevah’s demise </w:t>
      </w:r>
      <w:r>
        <w:rPr>
          <w:rFonts w:ascii="Arial" w:hAnsi="Arial" w:cs="Arial"/>
          <w:i/>
          <w:iCs/>
          <w:sz w:val="20"/>
        </w:rPr>
        <w:t xml:space="preserve">(3:1-17), </w:t>
      </w:r>
      <w:r>
        <w:rPr>
          <w:rFonts w:ascii="Arial" w:hAnsi="Arial" w:cs="Arial"/>
          <w:sz w:val="20"/>
        </w:rPr>
        <w:t xml:space="preserve">concluding with a satirical dirge over the fallen empire </w:t>
      </w:r>
      <w:r>
        <w:rPr>
          <w:rFonts w:ascii="Arial" w:hAnsi="Arial" w:cs="Arial"/>
          <w:i/>
          <w:iCs/>
          <w:sz w:val="20"/>
        </w:rPr>
        <w:t>(vs. 18,19).</w:t>
      </w:r>
    </w:p>
    <w:p w:rsidR="00000000" w:rsidRDefault="005A52DA">
      <w:pPr>
        <w:ind w:right="-540"/>
        <w:rPr>
          <w:rFonts w:ascii="Arial" w:hAnsi="Arial" w:cs="Arial"/>
          <w:i/>
          <w:iCs/>
          <w:sz w:val="20"/>
        </w:rPr>
      </w:pPr>
    </w:p>
    <w:p w:rsidR="00000000" w:rsidRDefault="005A52DA">
      <w:pPr>
        <w:pStyle w:val="Heading1"/>
        <w:ind w:right="-540"/>
        <w:rPr>
          <w:rFonts w:eastAsia="Times New Roman"/>
        </w:rPr>
      </w:pPr>
      <w:r>
        <w:rPr>
          <w:rFonts w:eastAsia="Times New Roman"/>
        </w:rPr>
        <w:t>UNDERSTANDING NAHUM</w:t>
      </w:r>
    </w:p>
    <w:p w:rsidR="00000000" w:rsidRDefault="005A52DA">
      <w:pPr>
        <w:ind w:right="-540"/>
        <w:rPr>
          <w:rFonts w:ascii="Arial" w:hAnsi="Arial" w:cs="Arial"/>
          <w:b/>
          <w:bCs/>
          <w:sz w:val="24"/>
        </w:rPr>
      </w:pPr>
    </w:p>
    <w:p w:rsidR="00000000" w:rsidRDefault="005A52DA">
      <w:pPr>
        <w:ind w:right="-540"/>
        <w:rPr>
          <w:rFonts w:ascii="Arial" w:hAnsi="Arial" w:cs="Arial"/>
          <w:sz w:val="20"/>
        </w:rPr>
      </w:pPr>
      <w:r>
        <w:rPr>
          <w:rFonts w:ascii="Arial" w:hAnsi="Arial" w:cs="Arial"/>
          <w:sz w:val="20"/>
        </w:rPr>
        <w:t>The boo</w:t>
      </w:r>
      <w:r>
        <w:rPr>
          <w:rFonts w:ascii="Arial" w:hAnsi="Arial" w:cs="Arial"/>
          <w:sz w:val="20"/>
        </w:rPr>
        <w:t>k of Nahum is a carefully crafted and executed piece of poetry in which a whole variety of prophetic forms – hymns, salvation, doom, taunt, dirge – are carefully interwoven so as to effect what is basically a “woe oracle” over Ninevah (Assyria), along with</w:t>
      </w:r>
      <w:r>
        <w:rPr>
          <w:rFonts w:ascii="Arial" w:hAnsi="Arial" w:cs="Arial"/>
          <w:sz w:val="20"/>
        </w:rPr>
        <w:t xml:space="preserve"> a salvation oracle over Judah.  Part of Nahum’s mastery is his immediate introduction of Yahweh </w:t>
      </w:r>
      <w:r>
        <w:rPr>
          <w:rFonts w:ascii="Arial" w:hAnsi="Arial" w:cs="Arial"/>
          <w:i/>
          <w:iCs/>
          <w:sz w:val="20"/>
        </w:rPr>
        <w:t xml:space="preserve">(1:2-6) </w:t>
      </w:r>
      <w:r>
        <w:rPr>
          <w:rFonts w:ascii="Arial" w:hAnsi="Arial" w:cs="Arial"/>
          <w:sz w:val="20"/>
        </w:rPr>
        <w:t xml:space="preserve">followed by the interweaving of oracles against Ninevah and to Judah, without mentioning Judah until </w:t>
      </w:r>
      <w:r>
        <w:rPr>
          <w:rFonts w:ascii="Arial" w:hAnsi="Arial" w:cs="Arial"/>
          <w:i/>
          <w:iCs/>
          <w:sz w:val="20"/>
        </w:rPr>
        <w:t xml:space="preserve">1:15 </w:t>
      </w:r>
      <w:r>
        <w:rPr>
          <w:rFonts w:ascii="Arial" w:hAnsi="Arial" w:cs="Arial"/>
          <w:sz w:val="20"/>
        </w:rPr>
        <w:t xml:space="preserve">and Ninevah until </w:t>
      </w:r>
      <w:r>
        <w:rPr>
          <w:rFonts w:ascii="Arial" w:hAnsi="Arial" w:cs="Arial"/>
          <w:i/>
          <w:iCs/>
          <w:sz w:val="20"/>
        </w:rPr>
        <w:t xml:space="preserve">2:8 </w:t>
      </w:r>
      <w:r>
        <w:rPr>
          <w:rFonts w:ascii="Arial" w:hAnsi="Arial" w:cs="Arial"/>
          <w:sz w:val="20"/>
        </w:rPr>
        <w:t>(the NIV supplies the n</w:t>
      </w:r>
      <w:r>
        <w:rPr>
          <w:rFonts w:ascii="Arial" w:hAnsi="Arial" w:cs="Arial"/>
          <w:sz w:val="20"/>
        </w:rPr>
        <w:t>ames earlier to help the reader through the alternating pattern in the first oracle).  All of this is expressed in poetic style with a whole variety of parallelisms and evocative imagery.</w:t>
      </w:r>
    </w:p>
    <w:p w:rsidR="00000000" w:rsidRDefault="005A52DA">
      <w:pPr>
        <w:ind w:right="-540"/>
        <w:rPr>
          <w:rFonts w:ascii="Arial" w:hAnsi="Arial" w:cs="Arial"/>
          <w:sz w:val="20"/>
        </w:rPr>
      </w:pPr>
    </w:p>
    <w:p w:rsidR="00000000" w:rsidRDefault="005A52DA">
      <w:pPr>
        <w:ind w:right="-540"/>
        <w:rPr>
          <w:rFonts w:ascii="Arial" w:hAnsi="Arial" w:cs="Arial"/>
          <w:sz w:val="20"/>
        </w:rPr>
      </w:pPr>
      <w:r>
        <w:rPr>
          <w:rFonts w:ascii="Arial" w:hAnsi="Arial" w:cs="Arial"/>
          <w:sz w:val="20"/>
        </w:rPr>
        <w:t xml:space="preserve">For the biblical/historical background to Nahum see </w:t>
      </w:r>
      <w:r>
        <w:rPr>
          <w:rFonts w:ascii="Arial" w:hAnsi="Arial" w:cs="Arial"/>
          <w:i/>
          <w:iCs/>
          <w:sz w:val="20"/>
        </w:rPr>
        <w:t xml:space="preserve">2 Kings 17 –23 </w:t>
      </w:r>
      <w:r>
        <w:rPr>
          <w:rFonts w:ascii="Arial" w:hAnsi="Arial" w:cs="Arial"/>
          <w:sz w:val="20"/>
        </w:rPr>
        <w:t xml:space="preserve">and </w:t>
      </w:r>
      <w:r>
        <w:rPr>
          <w:rFonts w:ascii="Arial" w:hAnsi="Arial" w:cs="Arial"/>
          <w:i/>
          <w:iCs/>
          <w:sz w:val="20"/>
        </w:rPr>
        <w:t xml:space="preserve">2 Chronicles 33,34.  </w:t>
      </w:r>
      <w:r>
        <w:rPr>
          <w:rFonts w:ascii="Arial" w:hAnsi="Arial" w:cs="Arial"/>
          <w:sz w:val="20"/>
        </w:rPr>
        <w:t>Three things about this background are essential for understanding Nahum.</w:t>
      </w:r>
    </w:p>
    <w:p w:rsidR="00000000" w:rsidRDefault="005A52DA">
      <w:pPr>
        <w:ind w:right="-540"/>
        <w:rPr>
          <w:rFonts w:ascii="Arial" w:hAnsi="Arial" w:cs="Arial"/>
          <w:sz w:val="20"/>
        </w:rPr>
      </w:pPr>
    </w:p>
    <w:p w:rsidR="00000000" w:rsidRDefault="005A52DA">
      <w:pPr>
        <w:numPr>
          <w:ilvl w:val="0"/>
          <w:numId w:val="4"/>
        </w:numPr>
        <w:ind w:right="-540"/>
        <w:rPr>
          <w:rFonts w:ascii="Arial" w:hAnsi="Arial" w:cs="Arial"/>
          <w:sz w:val="20"/>
        </w:rPr>
      </w:pPr>
      <w:r>
        <w:rPr>
          <w:rFonts w:ascii="Arial" w:hAnsi="Arial" w:cs="Arial"/>
          <w:sz w:val="20"/>
        </w:rPr>
        <w:t xml:space="preserve">he is prophesying while Assyria is still at the height of her powers </w:t>
      </w:r>
      <w:r>
        <w:rPr>
          <w:rFonts w:ascii="Arial" w:hAnsi="Arial" w:cs="Arial"/>
          <w:i/>
          <w:iCs/>
          <w:sz w:val="20"/>
        </w:rPr>
        <w:t xml:space="preserve">(1:12) </w:t>
      </w:r>
      <w:r>
        <w:rPr>
          <w:rFonts w:ascii="Arial" w:hAnsi="Arial" w:cs="Arial"/>
          <w:sz w:val="20"/>
        </w:rPr>
        <w:t xml:space="preserve">having earlier established her presence in </w:t>
      </w:r>
      <w:smartTag w:uri="urn:schemas-microsoft-com:office:smarttags" w:element="country-region">
        <w:r>
          <w:rPr>
            <w:rFonts w:ascii="Arial" w:hAnsi="Arial" w:cs="Arial"/>
            <w:sz w:val="20"/>
          </w:rPr>
          <w:t>Egypt</w:t>
        </w:r>
      </w:smartTag>
      <w:r>
        <w:rPr>
          <w:rFonts w:ascii="Arial" w:hAnsi="Arial" w:cs="Arial"/>
          <w:sz w:val="20"/>
        </w:rPr>
        <w:t xml:space="preserve"> by conquering </w:t>
      </w:r>
      <w:smartTag w:uri="urn:schemas-microsoft-com:office:smarttags" w:element="place">
        <w:smartTag w:uri="urn:schemas-microsoft-com:office:smarttags" w:element="City">
          <w:r>
            <w:rPr>
              <w:rFonts w:ascii="Arial" w:hAnsi="Arial" w:cs="Arial"/>
              <w:sz w:val="20"/>
            </w:rPr>
            <w:t>Thebes</w:t>
          </w:r>
        </w:smartTag>
      </w:smartTag>
      <w:r>
        <w:rPr>
          <w:rFonts w:ascii="Arial" w:hAnsi="Arial" w:cs="Arial"/>
          <w:sz w:val="20"/>
        </w:rPr>
        <w:t xml:space="preserve"> </w:t>
      </w:r>
      <w:r>
        <w:rPr>
          <w:rFonts w:ascii="Arial" w:hAnsi="Arial" w:cs="Arial"/>
          <w:i/>
          <w:iCs/>
          <w:sz w:val="20"/>
        </w:rPr>
        <w:t xml:space="preserve">(3:8  </w:t>
      </w:r>
      <w:r>
        <w:rPr>
          <w:rFonts w:ascii="Arial" w:hAnsi="Arial" w:cs="Arial"/>
          <w:sz w:val="20"/>
        </w:rPr>
        <w:t>c. 6</w:t>
      </w:r>
      <w:r>
        <w:rPr>
          <w:rFonts w:ascii="Arial" w:hAnsi="Arial" w:cs="Arial"/>
          <w:sz w:val="20"/>
        </w:rPr>
        <w:t>63BC).</w:t>
      </w:r>
    </w:p>
    <w:p w:rsidR="00000000" w:rsidRDefault="005A52DA">
      <w:pPr>
        <w:numPr>
          <w:ilvl w:val="0"/>
          <w:numId w:val="4"/>
        </w:numPr>
        <w:ind w:right="-540"/>
        <w:rPr>
          <w:rFonts w:ascii="Arial" w:hAnsi="Arial" w:cs="Arial"/>
          <w:sz w:val="20"/>
        </w:rPr>
      </w:pPr>
      <w:smartTag w:uri="urn:schemas-microsoft-com:office:smarttags" w:element="place">
        <w:r>
          <w:rPr>
            <w:rFonts w:ascii="Arial" w:hAnsi="Arial" w:cs="Arial"/>
            <w:sz w:val="20"/>
          </w:rPr>
          <w:t>Assyria</w:t>
        </w:r>
      </w:smartTag>
      <w:r>
        <w:rPr>
          <w:rFonts w:ascii="Arial" w:hAnsi="Arial" w:cs="Arial"/>
          <w:sz w:val="20"/>
        </w:rPr>
        <w:t xml:space="preserve"> was well known among the ancients, even as verified by her own kings, as the most cruel of conquerors.  Her treacheries were legendary and barbaric, including the total destruction of peoples that were conquered (as with Israel, for example,</w:t>
      </w:r>
      <w:r>
        <w:rPr>
          <w:rFonts w:ascii="Arial" w:hAnsi="Arial" w:cs="Arial"/>
          <w:sz w:val="20"/>
        </w:rPr>
        <w:t xml:space="preserve"> who all but lost her identity when the people were resettled in Assyria and the land itself was resettled with pagans </w:t>
      </w:r>
      <w:r>
        <w:rPr>
          <w:rFonts w:ascii="Arial" w:hAnsi="Arial" w:cs="Arial"/>
          <w:i/>
          <w:iCs/>
          <w:sz w:val="20"/>
        </w:rPr>
        <w:t>2 Kings 17:3-6, 24-41).</w:t>
      </w:r>
    </w:p>
    <w:p w:rsidR="00000000" w:rsidRDefault="005A52DA">
      <w:pPr>
        <w:numPr>
          <w:ilvl w:val="0"/>
          <w:numId w:val="4"/>
        </w:numPr>
        <w:ind w:right="-540"/>
        <w:rPr>
          <w:rFonts w:ascii="Arial" w:hAnsi="Arial" w:cs="Arial"/>
          <w:sz w:val="20"/>
        </w:rPr>
      </w:pPr>
      <w:r>
        <w:rPr>
          <w:rFonts w:ascii="Arial" w:hAnsi="Arial" w:cs="Arial"/>
          <w:sz w:val="20"/>
        </w:rPr>
        <w:t>during the whole period in which Nahum could have prophesied, the kings of Judah (Manasseh and Josiah) were vassa</w:t>
      </w:r>
      <w:r>
        <w:rPr>
          <w:rFonts w:ascii="Arial" w:hAnsi="Arial" w:cs="Arial"/>
          <w:sz w:val="20"/>
        </w:rPr>
        <w:t xml:space="preserve">ls of </w:t>
      </w:r>
      <w:smartTag w:uri="urn:schemas-microsoft-com:office:smarttags" w:element="place">
        <w:r>
          <w:rPr>
            <w:rFonts w:ascii="Arial" w:hAnsi="Arial" w:cs="Arial"/>
            <w:sz w:val="20"/>
          </w:rPr>
          <w:t>Assyria</w:t>
        </w:r>
      </w:smartTag>
      <w:r>
        <w:rPr>
          <w:rFonts w:ascii="Arial" w:hAnsi="Arial" w:cs="Arial"/>
          <w:sz w:val="20"/>
        </w:rPr>
        <w:t>.  This means Nahum’s prophesying was politically incorrect in every way - except from Yahweh’s point of view.</w:t>
      </w:r>
    </w:p>
    <w:p w:rsidR="00000000" w:rsidRDefault="005A52DA">
      <w:pPr>
        <w:ind w:right="-540"/>
        <w:rPr>
          <w:rFonts w:ascii="Arial" w:hAnsi="Arial" w:cs="Arial"/>
          <w:sz w:val="20"/>
        </w:rPr>
      </w:pPr>
    </w:p>
    <w:p w:rsidR="00000000" w:rsidRDefault="005A52DA">
      <w:pPr>
        <w:ind w:right="-540"/>
        <w:rPr>
          <w:rFonts w:ascii="Arial" w:hAnsi="Arial" w:cs="Arial"/>
          <w:sz w:val="20"/>
        </w:rPr>
      </w:pPr>
      <w:r>
        <w:rPr>
          <w:rFonts w:ascii="Arial" w:hAnsi="Arial" w:cs="Arial"/>
          <w:sz w:val="20"/>
        </w:rPr>
        <w:t>Nahum, like Obadiah, is primarily directed against a foreign nation. The theology that lies behind this is also true of all the Heb</w:t>
      </w:r>
      <w:r>
        <w:rPr>
          <w:rFonts w:ascii="Arial" w:hAnsi="Arial" w:cs="Arial"/>
          <w:sz w:val="20"/>
        </w:rPr>
        <w:t xml:space="preserve">rew prophets – that Yahweh is sovereign over the entire universe, including the nations as well as Judah, plus His covenant with Abraham in which He promised that “whoever curses you I will curse” </w:t>
      </w:r>
      <w:r>
        <w:rPr>
          <w:rFonts w:ascii="Arial" w:hAnsi="Arial" w:cs="Arial"/>
          <w:i/>
          <w:iCs/>
          <w:sz w:val="20"/>
        </w:rPr>
        <w:t xml:space="preserve">(Genesis 12:3). </w:t>
      </w:r>
      <w:smartTag w:uri="urn:schemas-microsoft-com:office:smarttags" w:element="country-region">
        <w:r>
          <w:rPr>
            <w:rFonts w:ascii="Arial" w:hAnsi="Arial" w:cs="Arial"/>
            <w:sz w:val="20"/>
          </w:rPr>
          <w:t>Judah</w:t>
        </w:r>
      </w:smartTag>
      <w:r>
        <w:rPr>
          <w:rFonts w:ascii="Arial" w:hAnsi="Arial" w:cs="Arial"/>
          <w:sz w:val="20"/>
        </w:rPr>
        <w:t>’s servitude to Assyria, plus her pres</w:t>
      </w:r>
      <w:r>
        <w:rPr>
          <w:rFonts w:ascii="Arial" w:hAnsi="Arial" w:cs="Arial"/>
          <w:sz w:val="20"/>
        </w:rPr>
        <w:t xml:space="preserve">ent political insignificance (except for Assyria’s need for access to </w:t>
      </w:r>
      <w:smartTag w:uri="urn:schemas-microsoft-com:office:smarttags" w:element="country-region">
        <w:smartTag w:uri="urn:schemas-microsoft-com:office:smarttags" w:element="place">
          <w:r>
            <w:rPr>
              <w:rFonts w:ascii="Arial" w:hAnsi="Arial" w:cs="Arial"/>
              <w:sz w:val="20"/>
            </w:rPr>
            <w:t>Egypt</w:t>
          </w:r>
        </w:smartTag>
      </w:smartTag>
      <w:r>
        <w:rPr>
          <w:rFonts w:ascii="Arial" w:hAnsi="Arial" w:cs="Arial"/>
          <w:sz w:val="20"/>
        </w:rPr>
        <w:t xml:space="preserve">), is to be understood in the light of God’s omnipotence and justice.  In reading Nahum, the reasons for Yahweh’s </w:t>
      </w:r>
      <w:proofErr w:type="spellStart"/>
      <w:r>
        <w:rPr>
          <w:rFonts w:ascii="Arial" w:hAnsi="Arial" w:cs="Arial"/>
          <w:sz w:val="20"/>
        </w:rPr>
        <w:t>judgements</w:t>
      </w:r>
      <w:proofErr w:type="spellEnd"/>
      <w:r>
        <w:rPr>
          <w:rFonts w:ascii="Arial" w:hAnsi="Arial" w:cs="Arial"/>
          <w:sz w:val="20"/>
        </w:rPr>
        <w:t xml:space="preserve"> against </w:t>
      </w:r>
      <w:smartTag w:uri="urn:schemas-microsoft-com:office:smarttags" w:element="place">
        <w:r>
          <w:rPr>
            <w:rFonts w:ascii="Arial" w:hAnsi="Arial" w:cs="Arial"/>
            <w:sz w:val="20"/>
          </w:rPr>
          <w:t>Assyria</w:t>
        </w:r>
      </w:smartTag>
      <w:r>
        <w:rPr>
          <w:rFonts w:ascii="Arial" w:hAnsi="Arial" w:cs="Arial"/>
          <w:sz w:val="20"/>
        </w:rPr>
        <w:t xml:space="preserve"> are important – besides her idolatries </w:t>
      </w:r>
      <w:r>
        <w:rPr>
          <w:rFonts w:ascii="Arial" w:hAnsi="Arial" w:cs="Arial"/>
          <w:i/>
          <w:iCs/>
          <w:sz w:val="20"/>
        </w:rPr>
        <w:t xml:space="preserve">(1:14), </w:t>
      </w:r>
      <w:r>
        <w:rPr>
          <w:rFonts w:ascii="Arial" w:hAnsi="Arial" w:cs="Arial"/>
          <w:sz w:val="20"/>
        </w:rPr>
        <w:t xml:space="preserve">her most pronounced sin is cruelty and injustice. She has enslaved nations </w:t>
      </w:r>
      <w:r>
        <w:rPr>
          <w:rFonts w:ascii="Arial" w:hAnsi="Arial" w:cs="Arial"/>
          <w:i/>
          <w:iCs/>
          <w:sz w:val="20"/>
        </w:rPr>
        <w:t xml:space="preserve">(3:4). </w:t>
      </w:r>
      <w:r>
        <w:rPr>
          <w:rFonts w:ascii="Arial" w:hAnsi="Arial" w:cs="Arial"/>
          <w:sz w:val="20"/>
        </w:rPr>
        <w:t xml:space="preserve">Her cruelty is endless </w:t>
      </w:r>
      <w:r>
        <w:rPr>
          <w:rFonts w:ascii="Arial" w:hAnsi="Arial" w:cs="Arial"/>
          <w:i/>
          <w:iCs/>
          <w:sz w:val="20"/>
        </w:rPr>
        <w:t xml:space="preserve">(3:19).  </w:t>
      </w:r>
      <w:r>
        <w:rPr>
          <w:rFonts w:ascii="Arial" w:hAnsi="Arial" w:cs="Arial"/>
          <w:sz w:val="20"/>
        </w:rPr>
        <w:t xml:space="preserve">Even her merchants have stripped the lands clean </w:t>
      </w:r>
      <w:r>
        <w:rPr>
          <w:rFonts w:ascii="Arial" w:hAnsi="Arial" w:cs="Arial"/>
          <w:i/>
          <w:iCs/>
          <w:sz w:val="20"/>
        </w:rPr>
        <w:t xml:space="preserve">(3:16). </w:t>
      </w:r>
      <w:r>
        <w:rPr>
          <w:rFonts w:ascii="Arial" w:hAnsi="Arial" w:cs="Arial"/>
          <w:sz w:val="20"/>
        </w:rPr>
        <w:t xml:space="preserve">Against these evils, God’s own goodness and compassion </w:t>
      </w:r>
      <w:r>
        <w:rPr>
          <w:rFonts w:ascii="Arial" w:hAnsi="Arial" w:cs="Arial"/>
          <w:i/>
          <w:iCs/>
          <w:sz w:val="20"/>
        </w:rPr>
        <w:t xml:space="preserve">(1:7) </w:t>
      </w:r>
      <w:r>
        <w:rPr>
          <w:rFonts w:ascii="Arial" w:hAnsi="Arial" w:cs="Arial"/>
          <w:sz w:val="20"/>
        </w:rPr>
        <w:t>stand as polar o</w:t>
      </w:r>
      <w:r>
        <w:rPr>
          <w:rFonts w:ascii="Arial" w:hAnsi="Arial" w:cs="Arial"/>
          <w:sz w:val="20"/>
        </w:rPr>
        <w:t>pposites.</w:t>
      </w:r>
    </w:p>
    <w:p w:rsidR="00000000" w:rsidRDefault="005A52DA">
      <w:pPr>
        <w:ind w:right="-540"/>
        <w:rPr>
          <w:rFonts w:ascii="Arial" w:hAnsi="Arial" w:cs="Arial"/>
          <w:sz w:val="20"/>
        </w:rPr>
      </w:pPr>
    </w:p>
    <w:p w:rsidR="00000000" w:rsidRDefault="005A52DA">
      <w:pPr>
        <w:pStyle w:val="BodyText"/>
        <w:ind w:right="-540"/>
        <w:rPr>
          <w:i/>
        </w:rPr>
      </w:pPr>
      <w:r>
        <w:rPr>
          <w:i/>
        </w:rPr>
        <w:t>These notes have drawn heavily on “How to Read the Bible Book by Book” by G. Fee and D. Stuart (</w:t>
      </w:r>
      <w:proofErr w:type="spellStart"/>
      <w:r>
        <w:rPr>
          <w:i/>
        </w:rPr>
        <w:t>Zondervan</w:t>
      </w:r>
      <w:proofErr w:type="spellEnd"/>
      <w:r>
        <w:rPr>
          <w:i/>
        </w:rPr>
        <w:t xml:space="preserve"> 2002, pp.240-242) and to a lesser extent:</w:t>
      </w:r>
    </w:p>
    <w:p w:rsidR="00000000" w:rsidRDefault="005A52DA">
      <w:pPr>
        <w:pStyle w:val="Achievement"/>
        <w:ind w:right="-540"/>
        <w:rPr>
          <w:rFonts w:ascii="Arial" w:hAnsi="Arial" w:cs="Arial"/>
          <w:i/>
          <w:sz w:val="20"/>
          <w:szCs w:val="20"/>
        </w:rPr>
      </w:pPr>
      <w:r>
        <w:rPr>
          <w:rFonts w:ascii="Arial" w:hAnsi="Arial" w:cs="Arial"/>
          <w:i/>
          <w:sz w:val="20"/>
          <w:szCs w:val="20"/>
        </w:rPr>
        <w:t>“The MacArthur Bible Handbook” by J. MacArthur (Thomas Nelson Publishers 2003, pp.251-253)</w:t>
      </w:r>
    </w:p>
    <w:p w:rsidR="00000000" w:rsidRDefault="005A52DA">
      <w:pPr>
        <w:pStyle w:val="Achievement"/>
        <w:ind w:right="-540"/>
        <w:rPr>
          <w:rFonts w:ascii="Arial" w:hAnsi="Arial" w:cs="Arial"/>
          <w:i/>
          <w:sz w:val="20"/>
          <w:szCs w:val="20"/>
        </w:rPr>
      </w:pPr>
      <w:r>
        <w:rPr>
          <w:rFonts w:ascii="Arial" w:hAnsi="Arial" w:cs="Arial"/>
          <w:i/>
          <w:sz w:val="20"/>
          <w:szCs w:val="20"/>
        </w:rPr>
        <w:t>“Jense</w:t>
      </w:r>
      <w:r>
        <w:rPr>
          <w:rFonts w:ascii="Arial" w:hAnsi="Arial" w:cs="Arial"/>
          <w:i/>
          <w:sz w:val="20"/>
          <w:szCs w:val="20"/>
        </w:rPr>
        <w:t>n’s Survey of the Old Testament” by I.L. Jensen (Moody Bible Institute 1978, pp.436-441)</w:t>
      </w:r>
    </w:p>
    <w:p w:rsidR="00000000" w:rsidRDefault="005A52DA"/>
    <w:p w:rsidR="00000000" w:rsidRDefault="005A52DA">
      <w:pPr>
        <w:rPr>
          <w:sz w:val="20"/>
          <w:szCs w:val="20"/>
        </w:rPr>
      </w:pPr>
    </w:p>
    <w:p w:rsidR="00000000" w:rsidRDefault="005A52DA">
      <w:pPr>
        <w:rPr>
          <w:sz w:val="20"/>
          <w:szCs w:val="20"/>
        </w:rPr>
      </w:pPr>
    </w:p>
    <w:p w:rsidR="00000000" w:rsidRDefault="005A52DA">
      <w:pPr>
        <w:rPr>
          <w:sz w:val="20"/>
          <w:szCs w:val="20"/>
        </w:rPr>
      </w:pPr>
    </w:p>
    <w:p w:rsidR="00000000" w:rsidRDefault="005A52DA">
      <w:pPr>
        <w:rPr>
          <w:sz w:val="20"/>
          <w:szCs w:val="20"/>
        </w:rPr>
      </w:pPr>
    </w:p>
    <w:p w:rsidR="00000000" w:rsidRDefault="005A52DA">
      <w:pPr>
        <w:jc w:val="center"/>
        <w:rPr>
          <w:rFonts w:ascii="Arial" w:hAnsi="Arial" w:cs="Arial"/>
          <w:b/>
          <w:sz w:val="28"/>
          <w:szCs w:val="28"/>
        </w:rPr>
      </w:pPr>
      <w:r>
        <w:rPr>
          <w:rFonts w:ascii="Arial" w:hAnsi="Arial" w:cs="Arial"/>
          <w:b/>
          <w:sz w:val="28"/>
          <w:szCs w:val="28"/>
        </w:rPr>
        <w:t>NAHUM</w:t>
      </w:r>
    </w:p>
    <w:p w:rsidR="00000000" w:rsidRDefault="005A52DA">
      <w:pPr>
        <w:jc w:val="center"/>
        <w:rPr>
          <w:rFonts w:ascii="Arial" w:hAnsi="Arial" w:cs="Arial"/>
          <w:b/>
          <w:sz w:val="28"/>
          <w:szCs w:val="28"/>
        </w:rPr>
      </w:pPr>
    </w:p>
    <w:p w:rsidR="00000000" w:rsidRDefault="005A52DA">
      <w:pPr>
        <w:rPr>
          <w:rFonts w:ascii="Arial" w:hAnsi="Arial" w:cs="Arial"/>
          <w:b/>
          <w:sz w:val="22"/>
          <w:szCs w:val="22"/>
        </w:rPr>
      </w:pPr>
      <w:r>
        <w:rPr>
          <w:rFonts w:ascii="Arial" w:hAnsi="Arial" w:cs="Arial"/>
          <w:b/>
          <w:sz w:val="22"/>
          <w:szCs w:val="22"/>
        </w:rPr>
        <w:t>1:1 – 8  Triumph of the Divine Warrior</w:t>
      </w:r>
    </w:p>
    <w:p w:rsidR="00000000" w:rsidRDefault="005A52DA">
      <w:pPr>
        <w:rPr>
          <w:rFonts w:ascii="Arial" w:hAnsi="Arial" w:cs="Arial"/>
          <w:b/>
          <w:sz w:val="22"/>
          <w:szCs w:val="22"/>
        </w:rPr>
      </w:pPr>
    </w:p>
    <w:p w:rsidR="00000000" w:rsidRDefault="005A52DA">
      <w:pPr>
        <w:rPr>
          <w:rFonts w:ascii="Arial" w:hAnsi="Arial" w:cs="Arial"/>
          <w:sz w:val="20"/>
          <w:szCs w:val="20"/>
        </w:rPr>
      </w:pPr>
      <w:r>
        <w:rPr>
          <w:rFonts w:ascii="Arial" w:hAnsi="Arial" w:cs="Arial"/>
          <w:sz w:val="20"/>
          <w:szCs w:val="20"/>
        </w:rPr>
        <w:t xml:space="preserve">This opening is not “case-specific” but introduces Yahweh as triumphant in the holy war, </w:t>
      </w:r>
      <w:r>
        <w:rPr>
          <w:rFonts w:ascii="Arial" w:hAnsi="Arial" w:cs="Arial"/>
          <w:sz w:val="20"/>
          <w:szCs w:val="20"/>
        </w:rPr>
        <w:t>who as the all-powerful Ruler of the cosmos (vs.4,5) takes vengeance on His enemies (vs.2,6,8) – while at the same time He is the God who is slow to anger, good and compassionate (vs.3,7 echoing Exodus 34:4-6)</w:t>
      </w:r>
    </w:p>
    <w:p w:rsidR="00000000" w:rsidRDefault="005A52DA">
      <w:pPr>
        <w:rPr>
          <w:rFonts w:ascii="Arial" w:hAnsi="Arial" w:cs="Arial"/>
          <w:sz w:val="20"/>
          <w:szCs w:val="20"/>
        </w:rPr>
      </w:pPr>
    </w:p>
    <w:p w:rsidR="00000000" w:rsidRDefault="005A52DA">
      <w:pPr>
        <w:rPr>
          <w:rFonts w:ascii="Arial" w:hAnsi="Arial" w:cs="Arial"/>
          <w:b/>
          <w:sz w:val="22"/>
          <w:szCs w:val="22"/>
        </w:rPr>
      </w:pPr>
      <w:r>
        <w:rPr>
          <w:rFonts w:ascii="Arial" w:hAnsi="Arial" w:cs="Arial"/>
          <w:b/>
          <w:sz w:val="22"/>
          <w:szCs w:val="22"/>
        </w:rPr>
        <w:t xml:space="preserve">1:9 – 2:2  Ninevah’s Ruin and </w:t>
      </w:r>
      <w:smartTag w:uri="urn:schemas-microsoft-com:office:smarttags" w:element="place">
        <w:smartTag w:uri="urn:schemas-microsoft-com:office:smarttags" w:element="country-region">
          <w:r>
            <w:rPr>
              <w:rFonts w:ascii="Arial" w:hAnsi="Arial" w:cs="Arial"/>
              <w:b/>
              <w:sz w:val="22"/>
              <w:szCs w:val="22"/>
            </w:rPr>
            <w:t>Judah</w:t>
          </w:r>
        </w:smartTag>
      </w:smartTag>
      <w:r>
        <w:rPr>
          <w:rFonts w:ascii="Arial" w:hAnsi="Arial" w:cs="Arial"/>
          <w:b/>
          <w:sz w:val="22"/>
          <w:szCs w:val="22"/>
        </w:rPr>
        <w:t>’s Salvati</w:t>
      </w:r>
      <w:r>
        <w:rPr>
          <w:rFonts w:ascii="Arial" w:hAnsi="Arial" w:cs="Arial"/>
          <w:b/>
          <w:sz w:val="22"/>
          <w:szCs w:val="22"/>
        </w:rPr>
        <w:t>on</w:t>
      </w:r>
    </w:p>
    <w:p w:rsidR="00000000" w:rsidRDefault="005A52DA">
      <w:pPr>
        <w:rPr>
          <w:rFonts w:ascii="Arial" w:hAnsi="Arial" w:cs="Arial"/>
          <w:b/>
          <w:sz w:val="22"/>
          <w:szCs w:val="22"/>
        </w:rPr>
      </w:pPr>
    </w:p>
    <w:p w:rsidR="00000000" w:rsidRDefault="005A52DA">
      <w:pPr>
        <w:rPr>
          <w:rFonts w:ascii="Arial" w:hAnsi="Arial" w:cs="Arial"/>
          <w:sz w:val="20"/>
          <w:szCs w:val="20"/>
        </w:rPr>
      </w:pPr>
      <w:r>
        <w:rPr>
          <w:rFonts w:ascii="Arial" w:hAnsi="Arial" w:cs="Arial"/>
          <w:sz w:val="20"/>
          <w:szCs w:val="20"/>
        </w:rPr>
        <w:t xml:space="preserve">Here we find comfort to </w:t>
      </w:r>
      <w:smartTag w:uri="urn:schemas-microsoft-com:office:smarttags" w:element="place">
        <w:smartTag w:uri="urn:schemas-microsoft-com:office:smarttags" w:element="country-region">
          <w:r>
            <w:rPr>
              <w:rFonts w:ascii="Arial" w:hAnsi="Arial" w:cs="Arial"/>
              <w:sz w:val="20"/>
              <w:szCs w:val="20"/>
            </w:rPr>
            <w:t>Judah</w:t>
          </w:r>
        </w:smartTag>
      </w:smartTag>
      <w:r>
        <w:rPr>
          <w:rFonts w:ascii="Arial" w:hAnsi="Arial" w:cs="Arial"/>
          <w:sz w:val="20"/>
          <w:szCs w:val="20"/>
        </w:rPr>
        <w:t xml:space="preserve"> (1:12,13,15; 2:2) alternating with </w:t>
      </w:r>
      <w:proofErr w:type="spellStart"/>
      <w:r>
        <w:rPr>
          <w:rFonts w:ascii="Arial" w:hAnsi="Arial" w:cs="Arial"/>
          <w:sz w:val="20"/>
          <w:szCs w:val="20"/>
        </w:rPr>
        <w:t>judgement</w:t>
      </w:r>
      <w:proofErr w:type="spellEnd"/>
      <w:r>
        <w:rPr>
          <w:rFonts w:ascii="Arial" w:hAnsi="Arial" w:cs="Arial"/>
          <w:sz w:val="20"/>
          <w:szCs w:val="20"/>
        </w:rPr>
        <w:t xml:space="preserve"> to </w:t>
      </w:r>
      <w:proofErr w:type="spellStart"/>
      <w:r>
        <w:rPr>
          <w:rFonts w:ascii="Arial" w:hAnsi="Arial" w:cs="Arial"/>
          <w:sz w:val="20"/>
          <w:szCs w:val="20"/>
        </w:rPr>
        <w:t>Ninevah</w:t>
      </w:r>
      <w:proofErr w:type="spellEnd"/>
      <w:r>
        <w:rPr>
          <w:rFonts w:ascii="Arial" w:hAnsi="Arial" w:cs="Arial"/>
          <w:sz w:val="20"/>
          <w:szCs w:val="20"/>
        </w:rPr>
        <w:t xml:space="preserve"> (1:9-11,14; 2:1). The last in series (2:1,2) serves to set in motion the vision that follows.</w:t>
      </w:r>
    </w:p>
    <w:p w:rsidR="00000000" w:rsidRDefault="005A52DA">
      <w:pPr>
        <w:rPr>
          <w:rFonts w:ascii="Arial" w:hAnsi="Arial" w:cs="Arial"/>
          <w:sz w:val="20"/>
          <w:szCs w:val="20"/>
        </w:rPr>
      </w:pPr>
    </w:p>
    <w:p w:rsidR="00000000" w:rsidRDefault="005A52DA">
      <w:pPr>
        <w:rPr>
          <w:rFonts w:ascii="Arial" w:hAnsi="Arial" w:cs="Arial"/>
          <w:b/>
          <w:sz w:val="22"/>
          <w:szCs w:val="22"/>
        </w:rPr>
      </w:pPr>
      <w:r>
        <w:rPr>
          <w:rFonts w:ascii="Arial" w:hAnsi="Arial" w:cs="Arial"/>
          <w:b/>
          <w:sz w:val="22"/>
          <w:szCs w:val="22"/>
        </w:rPr>
        <w:t>2:3 – 13  Vision and Taunt over Ninevah’s Fall</w:t>
      </w:r>
    </w:p>
    <w:p w:rsidR="00000000" w:rsidRDefault="005A52DA">
      <w:pPr>
        <w:rPr>
          <w:rFonts w:ascii="Arial" w:hAnsi="Arial" w:cs="Arial"/>
          <w:b/>
          <w:sz w:val="22"/>
          <w:szCs w:val="22"/>
        </w:rPr>
      </w:pPr>
    </w:p>
    <w:p w:rsidR="00000000" w:rsidRDefault="005A52DA">
      <w:pPr>
        <w:rPr>
          <w:rFonts w:ascii="Arial" w:hAnsi="Arial" w:cs="Arial"/>
          <w:sz w:val="20"/>
          <w:szCs w:val="20"/>
        </w:rPr>
      </w:pPr>
      <w:r>
        <w:rPr>
          <w:rFonts w:ascii="Arial" w:hAnsi="Arial" w:cs="Arial"/>
          <w:sz w:val="20"/>
          <w:szCs w:val="20"/>
        </w:rPr>
        <w:t xml:space="preserve">Nahum now picks up the </w:t>
      </w:r>
      <w:r>
        <w:rPr>
          <w:rFonts w:ascii="Arial" w:hAnsi="Arial" w:cs="Arial"/>
          <w:sz w:val="20"/>
          <w:szCs w:val="20"/>
        </w:rPr>
        <w:t>‘attacker’ from 2:1, describing in striking terms the nature of Assyria’s overthrow at the hands of Babylon (vs.3,4,9,10) while Ninevah’s own mustering of troops will be to no avail (vs.5-8). In light of that vision, Nahum then taunts Assyria as a lion (</w:t>
      </w:r>
      <w:smartTag w:uri="urn:schemas-microsoft-com:office:smarttags" w:element="place">
        <w:r>
          <w:rPr>
            <w:rFonts w:ascii="Arial" w:hAnsi="Arial" w:cs="Arial"/>
            <w:sz w:val="20"/>
            <w:szCs w:val="20"/>
          </w:rPr>
          <w:t>As</w:t>
        </w:r>
        <w:r>
          <w:rPr>
            <w:rFonts w:ascii="Arial" w:hAnsi="Arial" w:cs="Arial"/>
            <w:sz w:val="20"/>
            <w:szCs w:val="20"/>
          </w:rPr>
          <w:t>syria</w:t>
        </w:r>
      </w:smartTag>
      <w:r>
        <w:rPr>
          <w:rFonts w:ascii="Arial" w:hAnsi="Arial" w:cs="Arial"/>
          <w:sz w:val="20"/>
          <w:szCs w:val="20"/>
        </w:rPr>
        <w:t xml:space="preserve">’s national symbol) without a den (vs.11,12), concluding with a word from Yahweh that </w:t>
      </w:r>
      <w:proofErr w:type="spellStart"/>
      <w:r>
        <w:rPr>
          <w:rFonts w:ascii="Arial" w:hAnsi="Arial" w:cs="Arial"/>
          <w:sz w:val="20"/>
          <w:szCs w:val="20"/>
        </w:rPr>
        <w:t>summarises</w:t>
      </w:r>
      <w:proofErr w:type="spellEnd"/>
      <w:r>
        <w:rPr>
          <w:rFonts w:ascii="Arial" w:hAnsi="Arial" w:cs="Arial"/>
          <w:sz w:val="20"/>
          <w:szCs w:val="20"/>
        </w:rPr>
        <w:t xml:space="preserve"> both the vision and the taunt (v.13).</w:t>
      </w:r>
    </w:p>
    <w:p w:rsidR="00000000" w:rsidRDefault="005A52DA">
      <w:pPr>
        <w:rPr>
          <w:rFonts w:ascii="Arial" w:hAnsi="Arial" w:cs="Arial"/>
          <w:sz w:val="20"/>
          <w:szCs w:val="20"/>
        </w:rPr>
      </w:pPr>
    </w:p>
    <w:p w:rsidR="00000000" w:rsidRDefault="005A52DA">
      <w:pPr>
        <w:rPr>
          <w:rFonts w:ascii="Arial" w:hAnsi="Arial" w:cs="Arial"/>
          <w:b/>
          <w:sz w:val="22"/>
          <w:szCs w:val="22"/>
        </w:rPr>
      </w:pPr>
      <w:r>
        <w:rPr>
          <w:rFonts w:ascii="Arial" w:hAnsi="Arial" w:cs="Arial"/>
          <w:b/>
          <w:sz w:val="22"/>
          <w:szCs w:val="22"/>
        </w:rPr>
        <w:t>3:1 – 7  A Pronouncement of Woe and Taunt over Ninevah</w:t>
      </w:r>
    </w:p>
    <w:p w:rsidR="00000000" w:rsidRDefault="005A52DA">
      <w:pPr>
        <w:rPr>
          <w:rFonts w:ascii="Arial" w:hAnsi="Arial" w:cs="Arial"/>
          <w:b/>
          <w:sz w:val="22"/>
          <w:szCs w:val="22"/>
        </w:rPr>
      </w:pPr>
    </w:p>
    <w:p w:rsidR="00000000" w:rsidRDefault="005A52DA">
      <w:pPr>
        <w:rPr>
          <w:rFonts w:ascii="Arial" w:hAnsi="Arial" w:cs="Arial"/>
          <w:sz w:val="20"/>
          <w:szCs w:val="20"/>
        </w:rPr>
      </w:pPr>
      <w:r>
        <w:rPr>
          <w:rFonts w:ascii="Arial" w:hAnsi="Arial" w:cs="Arial"/>
          <w:sz w:val="20"/>
          <w:szCs w:val="20"/>
        </w:rPr>
        <w:t>Ninevah’s doom is pronounced (vs.1-3), again with Babylonia</w:t>
      </w:r>
      <w:r>
        <w:rPr>
          <w:rFonts w:ascii="Arial" w:hAnsi="Arial" w:cs="Arial"/>
          <w:sz w:val="20"/>
          <w:szCs w:val="20"/>
        </w:rPr>
        <w:t>n troops in view, while the reason for doom (v.4) uses the imagery of an alluring harlot as the means of enslaving the nations. This taunt begins the way 2:11-13 ends “’I am against you’ “ declares the Lord Almighty.”</w:t>
      </w:r>
    </w:p>
    <w:p w:rsidR="00000000" w:rsidRDefault="005A52DA">
      <w:pPr>
        <w:rPr>
          <w:rFonts w:ascii="Arial" w:hAnsi="Arial" w:cs="Arial"/>
          <w:sz w:val="20"/>
          <w:szCs w:val="20"/>
        </w:rPr>
      </w:pPr>
    </w:p>
    <w:p w:rsidR="00000000" w:rsidRDefault="005A52DA">
      <w:pPr>
        <w:rPr>
          <w:rFonts w:ascii="Arial" w:hAnsi="Arial" w:cs="Arial"/>
          <w:b/>
          <w:sz w:val="22"/>
          <w:szCs w:val="22"/>
        </w:rPr>
      </w:pPr>
      <w:r>
        <w:rPr>
          <w:rFonts w:ascii="Arial" w:hAnsi="Arial" w:cs="Arial"/>
          <w:b/>
          <w:sz w:val="22"/>
          <w:szCs w:val="22"/>
        </w:rPr>
        <w:t>3:8 – 19  Concluding Taunts and Dirge</w:t>
      </w:r>
      <w:r>
        <w:rPr>
          <w:rFonts w:ascii="Arial" w:hAnsi="Arial" w:cs="Arial"/>
          <w:b/>
          <w:sz w:val="22"/>
          <w:szCs w:val="22"/>
        </w:rPr>
        <w:t xml:space="preserve"> over </w:t>
      </w:r>
      <w:proofErr w:type="spellStart"/>
      <w:r>
        <w:rPr>
          <w:rFonts w:ascii="Arial" w:hAnsi="Arial" w:cs="Arial"/>
          <w:b/>
          <w:sz w:val="22"/>
          <w:szCs w:val="22"/>
        </w:rPr>
        <w:t>Aassyria’s</w:t>
      </w:r>
      <w:proofErr w:type="spellEnd"/>
      <w:r>
        <w:rPr>
          <w:rFonts w:ascii="Arial" w:hAnsi="Arial" w:cs="Arial"/>
          <w:b/>
          <w:sz w:val="22"/>
          <w:szCs w:val="22"/>
        </w:rPr>
        <w:t xml:space="preserve"> Fall</w:t>
      </w:r>
    </w:p>
    <w:p w:rsidR="00000000" w:rsidRDefault="005A52DA">
      <w:pPr>
        <w:rPr>
          <w:rFonts w:ascii="Arial" w:hAnsi="Arial" w:cs="Arial"/>
          <w:b/>
          <w:sz w:val="22"/>
          <w:szCs w:val="22"/>
        </w:rPr>
      </w:pPr>
    </w:p>
    <w:p w:rsidR="00000000" w:rsidRDefault="005A52DA">
      <w:pPr>
        <w:rPr>
          <w:rFonts w:ascii="Arial" w:hAnsi="Arial" w:cs="Arial"/>
          <w:sz w:val="20"/>
          <w:szCs w:val="20"/>
        </w:rPr>
      </w:pPr>
      <w:r>
        <w:rPr>
          <w:rFonts w:ascii="Arial" w:hAnsi="Arial" w:cs="Arial"/>
          <w:sz w:val="20"/>
          <w:szCs w:val="20"/>
        </w:rPr>
        <w:t xml:space="preserve">After a satirical taunt over Ninevah (vs.8-11 in light of her destruction of </w:t>
      </w:r>
      <w:smartTag w:uri="urn:schemas-microsoft-com:office:smarttags" w:element="City">
        <w:r>
          <w:rPr>
            <w:rFonts w:ascii="Arial" w:hAnsi="Arial" w:cs="Arial"/>
            <w:sz w:val="20"/>
            <w:szCs w:val="20"/>
          </w:rPr>
          <w:t>Thebes</w:t>
        </w:r>
      </w:smartTag>
      <w:r>
        <w:rPr>
          <w:rFonts w:ascii="Arial" w:hAnsi="Arial" w:cs="Arial"/>
          <w:sz w:val="20"/>
          <w:szCs w:val="20"/>
        </w:rPr>
        <w:t xml:space="preserve"> in </w:t>
      </w:r>
      <w:smartTag w:uri="urn:schemas-microsoft-com:office:smarttags" w:element="place">
        <w:smartTag w:uri="urn:schemas-microsoft-com:office:smarttags" w:element="country-region">
          <w:r>
            <w:rPr>
              <w:rFonts w:ascii="Arial" w:hAnsi="Arial" w:cs="Arial"/>
              <w:sz w:val="20"/>
              <w:szCs w:val="20"/>
            </w:rPr>
            <w:t>Egypt</w:t>
          </w:r>
        </w:smartTag>
      </w:smartTag>
      <w:r>
        <w:rPr>
          <w:rFonts w:ascii="Arial" w:hAnsi="Arial" w:cs="Arial"/>
          <w:sz w:val="20"/>
          <w:szCs w:val="20"/>
        </w:rPr>
        <w:t>) Nahum presents a series of insults (vs.12-17) and concludes with a satirical dirge (vs.18,19) that ends with a question. The only other pro</w:t>
      </w:r>
      <w:r>
        <w:rPr>
          <w:rFonts w:ascii="Arial" w:hAnsi="Arial" w:cs="Arial"/>
          <w:sz w:val="20"/>
          <w:szCs w:val="20"/>
        </w:rPr>
        <w:t>phetic book to end this way is Jonah, also regarding Ninevah, whose question stands in instructive contrast to this one.</w:t>
      </w:r>
    </w:p>
    <w:p w:rsidR="00000000" w:rsidRDefault="005A52DA">
      <w:pPr>
        <w:rPr>
          <w:rFonts w:ascii="Arial" w:hAnsi="Arial" w:cs="Arial"/>
          <w:sz w:val="20"/>
          <w:szCs w:val="20"/>
        </w:rPr>
      </w:pPr>
    </w:p>
    <w:p w:rsidR="00000000" w:rsidRDefault="005A52DA">
      <w:pPr>
        <w:rPr>
          <w:rFonts w:ascii="Arial" w:hAnsi="Arial" w:cs="Arial"/>
          <w:sz w:val="20"/>
          <w:szCs w:val="20"/>
        </w:rPr>
      </w:pPr>
    </w:p>
    <w:p w:rsidR="00000000" w:rsidRDefault="005A52DA">
      <w:pPr>
        <w:pStyle w:val="BodyText"/>
        <w:rPr>
          <w:i/>
        </w:rPr>
      </w:pPr>
      <w:r>
        <w:rPr>
          <w:i/>
        </w:rPr>
        <w:t>These notes are a full summary of “How to Read the Bible Book by Book” by G. Fee and D. Stuart (</w:t>
      </w:r>
      <w:proofErr w:type="spellStart"/>
      <w:r>
        <w:rPr>
          <w:i/>
        </w:rPr>
        <w:t>Zondervan</w:t>
      </w:r>
      <w:proofErr w:type="spellEnd"/>
      <w:r>
        <w:rPr>
          <w:i/>
        </w:rPr>
        <w:t xml:space="preserve"> 2002, pp.242-243)</w:t>
      </w:r>
    </w:p>
    <w:p w:rsidR="00000000" w:rsidRDefault="005A52DA">
      <w:pPr>
        <w:rPr>
          <w:rFonts w:ascii="Arial" w:hAnsi="Arial" w:cs="Arial"/>
          <w:sz w:val="20"/>
          <w:szCs w:val="20"/>
        </w:rPr>
      </w:pPr>
    </w:p>
    <w:p w:rsidR="00000000" w:rsidRDefault="005A52DA">
      <w:pPr>
        <w:pStyle w:val="BodyText"/>
        <w:rPr>
          <w:bCs/>
          <w:i/>
          <w:iCs/>
        </w:rPr>
      </w:pPr>
      <w:r>
        <w:rPr>
          <w:bCs/>
          <w:i/>
          <w:iCs/>
        </w:rPr>
        <w:t xml:space="preserve">© Geoff </w:t>
      </w:r>
      <w:r>
        <w:rPr>
          <w:bCs/>
          <w:i/>
          <w:iCs/>
        </w:rPr>
        <w:t>Wilson 2009</w:t>
      </w:r>
    </w:p>
    <w:p w:rsidR="005A52DA" w:rsidRDefault="005A52DA">
      <w:pPr>
        <w:rPr>
          <w:rFonts w:ascii="Arial" w:hAnsi="Arial" w:cs="Arial"/>
          <w:sz w:val="20"/>
          <w:szCs w:val="20"/>
        </w:rPr>
      </w:pPr>
    </w:p>
    <w:sectPr w:rsidR="005A52DA">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76D91"/>
    <w:multiLevelType w:val="hybridMultilevel"/>
    <w:tmpl w:val="140A441E"/>
    <w:lvl w:ilvl="0" w:tplc="10B09120">
      <w:start w:val="1"/>
      <w:numFmt w:val="decimal"/>
      <w:lvlText w:val="(%1)"/>
      <w:lvlJc w:val="left"/>
      <w:pPr>
        <w:tabs>
          <w:tab w:val="num" w:pos="720"/>
        </w:tabs>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656363CD"/>
    <w:multiLevelType w:val="hybridMultilevel"/>
    <w:tmpl w:val="005E8C6A"/>
    <w:lvl w:ilvl="0" w:tplc="BC162162">
      <w:start w:val="1"/>
      <w:numFmt w:val="bullet"/>
      <w:pStyle w:val="Achievement"/>
      <w:lvlText w:val=""/>
      <w:lvlJc w:val="left"/>
      <w:pPr>
        <w:tabs>
          <w:tab w:val="num" w:pos="420"/>
        </w:tabs>
        <w:spacing w:beforeLines="0" w:beforeAutospacing="0" w:afterLines="0" w:afterAutospacing="0"/>
        <w:ind w:left="305" w:right="245" w:hanging="245"/>
      </w:pPr>
      <w:rPr>
        <w:rFonts w:ascii="Wingdings" w:hAnsi="Wingding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attachedTemplate r:id="rId1"/>
  <w:defaultTabStop w:val="720"/>
  <w:characterSpacingControl w:val="doNotCompress"/>
  <w:compat/>
  <w:rsids>
    <w:rsidRoot w:val="001D60BE"/>
    <w:rsid w:val="001D60BE"/>
    <w:rsid w:val="005A52DA"/>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Wingdings" w:hAnsi="Wingdings"/>
      <w:sz w:val="40"/>
      <w:szCs w:val="24"/>
      <w:lang w:val="en-US" w:eastAsia="en-US"/>
    </w:rPr>
  </w:style>
  <w:style w:type="paragraph" w:styleId="Heading1">
    <w:name w:val="heading 1"/>
    <w:basedOn w:val="Normal"/>
    <w:next w:val="Normal"/>
    <w:link w:val="Heading1Char"/>
    <w:qFormat/>
    <w:pPr>
      <w:keepNext/>
      <w:outlineLvl w:val="0"/>
    </w:pPr>
    <w:rPr>
      <w:rFonts w:ascii="Arial" w:eastAsiaTheme="minorEastAsia" w:hAnsi="Arial"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Pr>
      <w:rFonts w:asciiTheme="majorHAnsi" w:eastAsiaTheme="majorEastAsia" w:hAnsiTheme="majorHAnsi" w:cstheme="majorBidi" w:hint="default"/>
      <w:b/>
      <w:bCs/>
      <w:color w:val="365F91" w:themeColor="accent1" w:themeShade="BF"/>
      <w:sz w:val="28"/>
      <w:szCs w:val="28"/>
      <w:lang w:val="en-US" w:eastAsia="en-US"/>
    </w:rPr>
  </w:style>
  <w:style w:type="paragraph" w:styleId="BodyText">
    <w:name w:val="Body Text"/>
    <w:basedOn w:val="Normal"/>
    <w:link w:val="BodyTextChar"/>
    <w:rPr>
      <w:rFonts w:ascii="Arial" w:hAnsi="Arial" w:cs="Arial"/>
      <w:sz w:val="20"/>
    </w:rPr>
  </w:style>
  <w:style w:type="character" w:customStyle="1" w:styleId="BodyTextChar">
    <w:name w:val="Body Text Char"/>
    <w:basedOn w:val="DefaultParagraphFont"/>
    <w:link w:val="BodyText"/>
    <w:locked/>
    <w:rPr>
      <w:rFonts w:ascii="Wingdings" w:hAnsi="Wingdings" w:hint="default"/>
      <w:sz w:val="40"/>
      <w:szCs w:val="24"/>
      <w:lang w:val="en-US" w:eastAsia="en-US"/>
    </w:rPr>
  </w:style>
  <w:style w:type="paragraph" w:customStyle="1" w:styleId="Achievement">
    <w:name w:val="Achievement"/>
    <w:basedOn w:val="Normal"/>
    <w:pPr>
      <w:numPr>
        <w:numId w:val="2"/>
      </w:numPr>
    </w:pPr>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1290</Words>
  <Characters>7354</Characters>
  <Application>Microsoft Office Word</Application>
  <DocSecurity>0</DocSecurity>
  <Lines>61</Lines>
  <Paragraphs>17</Paragraphs>
  <ScaleCrop>false</ScaleCrop>
  <Company/>
  <LinksUpToDate>false</LinksUpToDate>
  <CharactersWithSpaces>8627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NAHUM</dc:title>
  <dc:creator>Wilson Family</dc:creator>
  <cp:lastModifiedBy>Karen</cp:lastModifiedBy>
  <cp:revision>2</cp:revision>
  <dcterms:created xsi:type="dcterms:W3CDTF">2010-12-30T08:18:00Z</dcterms:created>
  <dcterms:modified xsi:type="dcterms:W3CDTF">2010-12-30T08:18:00Z</dcterms:modified>
</cp:coreProperties>
</file>