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776B">
      <w:pPr>
        <w:pBdr>
          <w:top w:val="single" w:sz="4" w:space="1" w:color="auto"/>
          <w:left w:val="single" w:sz="4" w:space="4" w:color="auto"/>
          <w:bottom w:val="single" w:sz="4" w:space="1" w:color="auto"/>
          <w:right w:val="single" w:sz="4" w:space="4" w:color="auto"/>
        </w:pBdr>
        <w:jc w:val="center"/>
        <w:rPr>
          <w:rFonts w:ascii="Arial Black" w:hAnsi="Arial Black"/>
          <w:sz w:val="28"/>
        </w:rPr>
      </w:pPr>
      <w:r>
        <w:rPr>
          <w:rFonts w:ascii="Arial Black" w:hAnsi="Arial Black"/>
          <w:sz w:val="28"/>
        </w:rPr>
        <w:t>HABAKKUK</w:t>
      </w:r>
    </w:p>
    <w:p w:rsidR="00000000" w:rsidRDefault="00C3776B">
      <w:pPr>
        <w:jc w:val="center"/>
        <w:rPr>
          <w:rFonts w:ascii="Arial Black" w:hAnsi="Arial Black"/>
          <w:sz w:val="28"/>
        </w:rPr>
      </w:pPr>
    </w:p>
    <w:p w:rsidR="00000000" w:rsidRDefault="00C3776B">
      <w:pPr>
        <w:pStyle w:val="Heading1"/>
        <w:rPr>
          <w:rFonts w:eastAsia="Times New Roman"/>
        </w:rPr>
      </w:pPr>
      <w:r>
        <w:rPr>
          <w:rFonts w:eastAsia="Times New Roman"/>
        </w:rPr>
        <w:t>TITLE</w:t>
      </w:r>
    </w:p>
    <w:p w:rsidR="00000000" w:rsidRDefault="00C3776B">
      <w:pPr>
        <w:rPr>
          <w:rFonts w:ascii="Arial" w:hAnsi="Arial" w:cs="Arial"/>
          <w:b/>
          <w:bCs/>
          <w:sz w:val="24"/>
        </w:rPr>
      </w:pPr>
    </w:p>
    <w:p w:rsidR="00000000" w:rsidRDefault="00C3776B">
      <w:pPr>
        <w:rPr>
          <w:rFonts w:ascii="Arial" w:hAnsi="Arial" w:cs="Arial"/>
          <w:sz w:val="20"/>
        </w:rPr>
      </w:pPr>
      <w:r>
        <w:rPr>
          <w:rFonts w:ascii="Arial" w:hAnsi="Arial" w:cs="Arial"/>
          <w:sz w:val="20"/>
        </w:rPr>
        <w:t xml:space="preserve">This prophetic book takes its name from its author and possibly means “one who embraces” </w:t>
      </w:r>
      <w:r>
        <w:rPr>
          <w:rFonts w:ascii="Arial" w:hAnsi="Arial" w:cs="Arial"/>
          <w:i/>
          <w:iCs/>
          <w:sz w:val="20"/>
        </w:rPr>
        <w:t xml:space="preserve">(1:1;3:1).  </w:t>
      </w:r>
      <w:r>
        <w:rPr>
          <w:rFonts w:ascii="Arial" w:hAnsi="Arial" w:cs="Arial"/>
          <w:sz w:val="20"/>
        </w:rPr>
        <w:t xml:space="preserve">By the end of the prophecy, this name becomes appropriate as the prophet clings to God regardless of his confusion about </w:t>
      </w:r>
      <w:r>
        <w:rPr>
          <w:rFonts w:ascii="Arial" w:hAnsi="Arial" w:cs="Arial"/>
          <w:sz w:val="20"/>
        </w:rPr>
        <w:t>God’s plan for His people.</w:t>
      </w:r>
    </w:p>
    <w:p w:rsidR="00000000" w:rsidRDefault="00C3776B">
      <w:pPr>
        <w:rPr>
          <w:rFonts w:ascii="Arial" w:hAnsi="Arial" w:cs="Arial"/>
          <w:sz w:val="20"/>
        </w:rPr>
      </w:pPr>
    </w:p>
    <w:p w:rsidR="00000000" w:rsidRDefault="00C3776B">
      <w:pPr>
        <w:rPr>
          <w:rFonts w:ascii="Arial" w:hAnsi="Arial" w:cs="Arial"/>
          <w:b/>
          <w:bCs/>
          <w:sz w:val="24"/>
        </w:rPr>
      </w:pPr>
      <w:r>
        <w:rPr>
          <w:rFonts w:ascii="Arial" w:hAnsi="Arial" w:cs="Arial"/>
          <w:b/>
          <w:bCs/>
          <w:sz w:val="24"/>
        </w:rPr>
        <w:t>CONTENT</w:t>
      </w:r>
    </w:p>
    <w:p w:rsidR="00000000" w:rsidRDefault="00C3776B">
      <w:pPr>
        <w:rPr>
          <w:rFonts w:ascii="Arial" w:hAnsi="Arial" w:cs="Arial"/>
          <w:b/>
          <w:bCs/>
          <w:sz w:val="24"/>
        </w:rPr>
      </w:pPr>
    </w:p>
    <w:p w:rsidR="00000000" w:rsidRDefault="00C3776B">
      <w:pPr>
        <w:pStyle w:val="BodyText"/>
      </w:pPr>
      <w:r>
        <w:t>Habakkuk enters into dialogue with God over the question of injustice (how long do people get away with evil and God seems to do nothing?) and receives grounds for trust.</w:t>
      </w:r>
    </w:p>
    <w:p w:rsidR="00000000" w:rsidRDefault="00C3776B">
      <w:pPr>
        <w:rPr>
          <w:rFonts w:ascii="Arial" w:hAnsi="Arial" w:cs="Arial"/>
          <w:b/>
          <w:bCs/>
          <w:sz w:val="24"/>
        </w:rPr>
      </w:pPr>
    </w:p>
    <w:p w:rsidR="00000000" w:rsidRDefault="00C3776B">
      <w:pPr>
        <w:rPr>
          <w:rFonts w:ascii="Arial" w:hAnsi="Arial" w:cs="Arial"/>
          <w:b/>
          <w:bCs/>
          <w:sz w:val="24"/>
        </w:rPr>
      </w:pPr>
      <w:r>
        <w:rPr>
          <w:rFonts w:ascii="Arial" w:hAnsi="Arial" w:cs="Arial"/>
          <w:b/>
          <w:bCs/>
          <w:sz w:val="24"/>
        </w:rPr>
        <w:t>AUTHOR AND DATE</w:t>
      </w:r>
    </w:p>
    <w:p w:rsidR="00000000" w:rsidRDefault="00C3776B">
      <w:pPr>
        <w:rPr>
          <w:rFonts w:ascii="Arial" w:hAnsi="Arial" w:cs="Arial"/>
          <w:b/>
          <w:bCs/>
          <w:sz w:val="24"/>
        </w:rPr>
      </w:pPr>
    </w:p>
    <w:p w:rsidR="00000000" w:rsidRDefault="00C3776B">
      <w:pPr>
        <w:pStyle w:val="BodyText"/>
      </w:pPr>
      <w:r>
        <w:t>As with many of the Minor Prop</w:t>
      </w:r>
      <w:r>
        <w:t>hets, nothing is known about the prophet except what can be inferred from the book.  Internal information about Habakkuk is virtually nonexistent, making it impossible to establish any certain conclusions about his identity and life.  His simple introducti</w:t>
      </w:r>
      <w:r>
        <w:t>on as “the prophet Habakkuk” may imply that he needed no introduction since he was a well known prophet of his day.  It is certain that he was a contemporary of Jeremiah, Ezekiel, Daniel and Zephaniah.</w:t>
      </w:r>
    </w:p>
    <w:p w:rsidR="00000000" w:rsidRDefault="00C3776B">
      <w:pPr>
        <w:rPr>
          <w:rFonts w:ascii="Arial" w:hAnsi="Arial" w:cs="Arial"/>
          <w:b/>
          <w:bCs/>
          <w:sz w:val="24"/>
        </w:rPr>
      </w:pPr>
    </w:p>
    <w:p w:rsidR="00000000" w:rsidRDefault="00C3776B">
      <w:pPr>
        <w:ind w:right="-180"/>
        <w:rPr>
          <w:rFonts w:ascii="Arial" w:hAnsi="Arial" w:cs="Arial"/>
          <w:i/>
          <w:iCs/>
          <w:sz w:val="20"/>
        </w:rPr>
      </w:pPr>
      <w:r>
        <w:rPr>
          <w:rFonts w:ascii="Arial" w:hAnsi="Arial" w:cs="Arial"/>
          <w:sz w:val="20"/>
        </w:rPr>
        <w:t xml:space="preserve">The mention of the Chaldeans </w:t>
      </w:r>
      <w:r>
        <w:rPr>
          <w:rFonts w:ascii="Arial" w:hAnsi="Arial" w:cs="Arial"/>
          <w:i/>
          <w:iCs/>
          <w:sz w:val="20"/>
        </w:rPr>
        <w:t xml:space="preserve">(1:6) </w:t>
      </w:r>
      <w:r>
        <w:rPr>
          <w:rFonts w:ascii="Arial" w:hAnsi="Arial" w:cs="Arial"/>
          <w:sz w:val="20"/>
        </w:rPr>
        <w:t>suggests a late 7</w:t>
      </w:r>
      <w:r>
        <w:rPr>
          <w:rFonts w:ascii="Arial" w:hAnsi="Arial" w:cs="Arial"/>
          <w:sz w:val="20"/>
          <w:vertAlign w:val="superscript"/>
        </w:rPr>
        <w:t>t</w:t>
      </w:r>
      <w:r>
        <w:rPr>
          <w:rFonts w:ascii="Arial" w:hAnsi="Arial" w:cs="Arial"/>
          <w:sz w:val="20"/>
          <w:vertAlign w:val="superscript"/>
        </w:rPr>
        <w:t>h</w:t>
      </w:r>
      <w:r>
        <w:rPr>
          <w:rFonts w:ascii="Arial" w:hAnsi="Arial" w:cs="Arial"/>
          <w:sz w:val="20"/>
        </w:rPr>
        <w:t xml:space="preserve"> century BC date, shortly before Nebuchadnezzar commenced his military march through </w:t>
      </w:r>
      <w:proofErr w:type="spellStart"/>
      <w:r>
        <w:rPr>
          <w:rFonts w:ascii="Arial" w:hAnsi="Arial" w:cs="Arial"/>
          <w:sz w:val="20"/>
        </w:rPr>
        <w:t>Ninevah</w:t>
      </w:r>
      <w:proofErr w:type="spellEnd"/>
      <w:r>
        <w:rPr>
          <w:rFonts w:ascii="Arial" w:hAnsi="Arial" w:cs="Arial"/>
          <w:sz w:val="20"/>
        </w:rPr>
        <w:t xml:space="preserve"> (612BC), </w:t>
      </w:r>
      <w:smartTag w:uri="urn:schemas-microsoft-com:office:smarttags" w:element="City">
        <w:r>
          <w:rPr>
            <w:rFonts w:ascii="Arial" w:hAnsi="Arial" w:cs="Arial"/>
            <w:sz w:val="20"/>
          </w:rPr>
          <w:t>Haran</w:t>
        </w:r>
      </w:smartTag>
      <w:r>
        <w:rPr>
          <w:rFonts w:ascii="Arial" w:hAnsi="Arial" w:cs="Arial"/>
          <w:sz w:val="20"/>
        </w:rPr>
        <w:t xml:space="preserve"> (609BC) and </w:t>
      </w:r>
      <w:smartTag w:uri="urn:schemas-microsoft-com:office:smarttags" w:element="City">
        <w:r>
          <w:rPr>
            <w:rFonts w:ascii="Arial" w:hAnsi="Arial" w:cs="Arial"/>
            <w:sz w:val="20"/>
          </w:rPr>
          <w:t>Carchemish</w:t>
        </w:r>
      </w:smartTag>
      <w:r>
        <w:rPr>
          <w:rFonts w:ascii="Arial" w:hAnsi="Arial" w:cs="Arial"/>
          <w:sz w:val="20"/>
        </w:rPr>
        <w:t xml:space="preserve"> (605BC) on his way to </w:t>
      </w:r>
      <w:smartTag w:uri="urn:schemas-microsoft-com:office:smarttags" w:element="City">
        <w:smartTag w:uri="urn:schemas-microsoft-com:office:smarttags" w:element="place">
          <w:r>
            <w:rPr>
              <w:rFonts w:ascii="Arial" w:hAnsi="Arial" w:cs="Arial"/>
              <w:sz w:val="20"/>
            </w:rPr>
            <w:t>Jerusalem</w:t>
          </w:r>
        </w:smartTag>
      </w:smartTag>
      <w:r>
        <w:rPr>
          <w:rFonts w:ascii="Arial" w:hAnsi="Arial" w:cs="Arial"/>
          <w:sz w:val="20"/>
        </w:rPr>
        <w:t xml:space="preserve"> (605BC).  Habakkuk’s bitter lament </w:t>
      </w:r>
      <w:r>
        <w:rPr>
          <w:rFonts w:ascii="Arial" w:hAnsi="Arial" w:cs="Arial"/>
          <w:i/>
          <w:iCs/>
          <w:sz w:val="20"/>
        </w:rPr>
        <w:t xml:space="preserve">(1:2-4) </w:t>
      </w:r>
      <w:r>
        <w:rPr>
          <w:rFonts w:ascii="Arial" w:hAnsi="Arial" w:cs="Arial"/>
          <w:sz w:val="20"/>
        </w:rPr>
        <w:t>may reflect a time period shortly after the death</w:t>
      </w:r>
      <w:r>
        <w:rPr>
          <w:rFonts w:ascii="Arial" w:hAnsi="Arial" w:cs="Arial"/>
          <w:sz w:val="20"/>
        </w:rPr>
        <w:t xml:space="preserve"> of Josiah (609BC), days in which the godly king’s reforms (</w:t>
      </w:r>
      <w:r>
        <w:rPr>
          <w:rFonts w:ascii="Arial" w:hAnsi="Arial" w:cs="Arial"/>
          <w:i/>
          <w:iCs/>
          <w:sz w:val="20"/>
        </w:rPr>
        <w:t xml:space="preserve">cf. 2 Kings 23) </w:t>
      </w:r>
      <w:r>
        <w:rPr>
          <w:rFonts w:ascii="Arial" w:hAnsi="Arial" w:cs="Arial"/>
          <w:sz w:val="20"/>
        </w:rPr>
        <w:t xml:space="preserve">were quickly overturned by his successor, </w:t>
      </w:r>
      <w:proofErr w:type="spellStart"/>
      <w:r>
        <w:rPr>
          <w:rFonts w:ascii="Arial" w:hAnsi="Arial" w:cs="Arial"/>
          <w:sz w:val="20"/>
        </w:rPr>
        <w:t>Jehoiakim</w:t>
      </w:r>
      <w:proofErr w:type="spellEnd"/>
      <w:r>
        <w:rPr>
          <w:rFonts w:ascii="Arial" w:hAnsi="Arial" w:cs="Arial"/>
          <w:sz w:val="20"/>
        </w:rPr>
        <w:t xml:space="preserve"> </w:t>
      </w:r>
      <w:r>
        <w:rPr>
          <w:rFonts w:ascii="Arial" w:hAnsi="Arial" w:cs="Arial"/>
          <w:i/>
          <w:iCs/>
          <w:sz w:val="20"/>
        </w:rPr>
        <w:t>(Jeremiah 22:13-19).</w:t>
      </w:r>
    </w:p>
    <w:p w:rsidR="00000000" w:rsidRDefault="00C3776B">
      <w:pPr>
        <w:rPr>
          <w:rFonts w:ascii="Arial" w:hAnsi="Arial" w:cs="Arial"/>
          <w:i/>
          <w:iCs/>
          <w:sz w:val="20"/>
        </w:rPr>
      </w:pPr>
    </w:p>
    <w:p w:rsidR="00000000" w:rsidRDefault="00C3776B">
      <w:pPr>
        <w:rPr>
          <w:rFonts w:ascii="Arial" w:hAnsi="Arial" w:cs="Arial"/>
          <w:b/>
          <w:bCs/>
          <w:sz w:val="24"/>
        </w:rPr>
      </w:pPr>
      <w:r>
        <w:rPr>
          <w:rFonts w:ascii="Arial" w:hAnsi="Arial" w:cs="Arial"/>
          <w:b/>
          <w:bCs/>
          <w:sz w:val="24"/>
        </w:rPr>
        <w:t>BACKGROUND AND SETTING</w:t>
      </w:r>
    </w:p>
    <w:p w:rsidR="00000000" w:rsidRDefault="00C3776B">
      <w:pPr>
        <w:rPr>
          <w:rFonts w:ascii="Arial" w:hAnsi="Arial" w:cs="Arial"/>
          <w:b/>
          <w:bCs/>
          <w:sz w:val="24"/>
        </w:rPr>
      </w:pPr>
    </w:p>
    <w:p w:rsidR="00000000" w:rsidRDefault="00C3776B">
      <w:pPr>
        <w:rPr>
          <w:rFonts w:ascii="Arial" w:hAnsi="Arial" w:cs="Arial"/>
          <w:sz w:val="20"/>
        </w:rPr>
      </w:pPr>
      <w:r>
        <w:rPr>
          <w:rFonts w:ascii="Arial" w:hAnsi="Arial" w:cs="Arial"/>
          <w:sz w:val="20"/>
        </w:rPr>
        <w:t>Habakkuk prophesied during the final days of the Assyrian Empire and the beginning</w:t>
      </w:r>
      <w:r>
        <w:rPr>
          <w:rFonts w:ascii="Arial" w:hAnsi="Arial" w:cs="Arial"/>
          <w:sz w:val="20"/>
        </w:rPr>
        <w:t xml:space="preserve"> of </w:t>
      </w:r>
      <w:smartTag w:uri="urn:schemas-microsoft-com:office:smarttags" w:element="place">
        <w:r>
          <w:rPr>
            <w:rFonts w:ascii="Arial" w:hAnsi="Arial" w:cs="Arial"/>
            <w:sz w:val="20"/>
          </w:rPr>
          <w:t>Babylonia</w:t>
        </w:r>
      </w:smartTag>
      <w:r>
        <w:rPr>
          <w:rFonts w:ascii="Arial" w:hAnsi="Arial" w:cs="Arial"/>
          <w:sz w:val="20"/>
        </w:rPr>
        <w:t xml:space="preserve">’s world </w:t>
      </w:r>
      <w:proofErr w:type="spellStart"/>
      <w:r>
        <w:rPr>
          <w:rFonts w:ascii="Arial" w:hAnsi="Arial" w:cs="Arial"/>
          <w:sz w:val="20"/>
        </w:rPr>
        <w:t>rulership</w:t>
      </w:r>
      <w:proofErr w:type="spellEnd"/>
      <w:r>
        <w:rPr>
          <w:rFonts w:ascii="Arial" w:hAnsi="Arial" w:cs="Arial"/>
          <w:sz w:val="20"/>
        </w:rPr>
        <w:t xml:space="preserve"> under </w:t>
      </w:r>
      <w:proofErr w:type="spellStart"/>
      <w:r>
        <w:rPr>
          <w:rFonts w:ascii="Arial" w:hAnsi="Arial" w:cs="Arial"/>
          <w:sz w:val="20"/>
        </w:rPr>
        <w:t>Nabopolassar</w:t>
      </w:r>
      <w:proofErr w:type="spellEnd"/>
      <w:r>
        <w:rPr>
          <w:rFonts w:ascii="Arial" w:hAnsi="Arial" w:cs="Arial"/>
          <w:sz w:val="20"/>
        </w:rPr>
        <w:t xml:space="preserve"> and his son Nebuchadnezzar.  When </w:t>
      </w:r>
      <w:proofErr w:type="spellStart"/>
      <w:r>
        <w:rPr>
          <w:rFonts w:ascii="Arial" w:hAnsi="Arial" w:cs="Arial"/>
          <w:sz w:val="20"/>
        </w:rPr>
        <w:t>Nabopolassar</w:t>
      </w:r>
      <w:proofErr w:type="spellEnd"/>
      <w:r>
        <w:rPr>
          <w:rFonts w:ascii="Arial" w:hAnsi="Arial" w:cs="Arial"/>
          <w:sz w:val="20"/>
        </w:rPr>
        <w:t xml:space="preserve"> ascended to power in 626BC, he immediately began to expand his influence to the north and west.  Under the leadership of his son, the Babylonian army overthre</w:t>
      </w:r>
      <w:r>
        <w:rPr>
          <w:rFonts w:ascii="Arial" w:hAnsi="Arial" w:cs="Arial"/>
          <w:sz w:val="20"/>
        </w:rPr>
        <w:t xml:space="preserve">w </w:t>
      </w:r>
      <w:proofErr w:type="spellStart"/>
      <w:r>
        <w:rPr>
          <w:rFonts w:ascii="Arial" w:hAnsi="Arial" w:cs="Arial"/>
          <w:sz w:val="20"/>
        </w:rPr>
        <w:t>Ninevah</w:t>
      </w:r>
      <w:proofErr w:type="spellEnd"/>
      <w:r>
        <w:rPr>
          <w:rFonts w:ascii="Arial" w:hAnsi="Arial" w:cs="Arial"/>
          <w:sz w:val="20"/>
        </w:rPr>
        <w:t xml:space="preserve"> in 612BC, forcing the Assyrian nobility to take refuge first in </w:t>
      </w:r>
      <w:smartTag w:uri="urn:schemas-microsoft-com:office:smarttags" w:element="City">
        <w:r>
          <w:rPr>
            <w:rFonts w:ascii="Arial" w:hAnsi="Arial" w:cs="Arial"/>
            <w:sz w:val="20"/>
          </w:rPr>
          <w:t>Haran</w:t>
        </w:r>
      </w:smartTag>
      <w:r>
        <w:rPr>
          <w:rFonts w:ascii="Arial" w:hAnsi="Arial" w:cs="Arial"/>
          <w:sz w:val="20"/>
        </w:rPr>
        <w:t xml:space="preserve"> and then </w:t>
      </w:r>
      <w:smartTag w:uri="urn:schemas-microsoft-com:office:smarttags" w:element="City">
        <w:smartTag w:uri="urn:schemas-microsoft-com:office:smarttags" w:element="place">
          <w:r>
            <w:rPr>
              <w:rFonts w:ascii="Arial" w:hAnsi="Arial" w:cs="Arial"/>
              <w:sz w:val="20"/>
            </w:rPr>
            <w:t>Carchemish</w:t>
          </w:r>
        </w:smartTag>
      </w:smartTag>
      <w:r>
        <w:rPr>
          <w:rFonts w:ascii="Arial" w:hAnsi="Arial" w:cs="Arial"/>
          <w:sz w:val="20"/>
        </w:rPr>
        <w:t xml:space="preserve">.  Nebuchadnezzar pursued them, overrunning </w:t>
      </w:r>
      <w:smartTag w:uri="urn:schemas-microsoft-com:office:smarttags" w:element="City">
        <w:r>
          <w:rPr>
            <w:rFonts w:ascii="Arial" w:hAnsi="Arial" w:cs="Arial"/>
            <w:sz w:val="20"/>
          </w:rPr>
          <w:t>Haran</w:t>
        </w:r>
      </w:smartTag>
      <w:r>
        <w:rPr>
          <w:rFonts w:ascii="Arial" w:hAnsi="Arial" w:cs="Arial"/>
          <w:sz w:val="20"/>
        </w:rPr>
        <w:t xml:space="preserve"> in 609BC and </w:t>
      </w:r>
      <w:smartTag w:uri="urn:schemas-microsoft-com:office:smarttags" w:element="City">
        <w:smartTag w:uri="urn:schemas-microsoft-com:office:smarttags" w:element="place">
          <w:r>
            <w:rPr>
              <w:rFonts w:ascii="Arial" w:hAnsi="Arial" w:cs="Arial"/>
              <w:sz w:val="20"/>
            </w:rPr>
            <w:t>Carchemish</w:t>
          </w:r>
        </w:smartTag>
      </w:smartTag>
      <w:r>
        <w:rPr>
          <w:rFonts w:ascii="Arial" w:hAnsi="Arial" w:cs="Arial"/>
          <w:sz w:val="20"/>
        </w:rPr>
        <w:t xml:space="preserve"> in 606BC.</w:t>
      </w:r>
    </w:p>
    <w:p w:rsidR="00000000" w:rsidRDefault="00C3776B">
      <w:pPr>
        <w:rPr>
          <w:rFonts w:ascii="Arial" w:hAnsi="Arial" w:cs="Arial"/>
          <w:sz w:val="20"/>
        </w:rPr>
      </w:pPr>
    </w:p>
    <w:p w:rsidR="00000000" w:rsidRDefault="00C3776B">
      <w:pPr>
        <w:rPr>
          <w:rFonts w:ascii="Arial" w:hAnsi="Arial" w:cs="Arial"/>
          <w:sz w:val="20"/>
        </w:rPr>
      </w:pPr>
      <w:r>
        <w:rPr>
          <w:rFonts w:ascii="Arial" w:hAnsi="Arial" w:cs="Arial"/>
          <w:sz w:val="20"/>
        </w:rPr>
        <w:t xml:space="preserve">The Egyptian king </w:t>
      </w:r>
      <w:proofErr w:type="spellStart"/>
      <w:r>
        <w:rPr>
          <w:rFonts w:ascii="Arial" w:hAnsi="Arial" w:cs="Arial"/>
          <w:sz w:val="20"/>
        </w:rPr>
        <w:t>Necho</w:t>
      </w:r>
      <w:proofErr w:type="spellEnd"/>
      <w:r>
        <w:rPr>
          <w:rFonts w:ascii="Arial" w:hAnsi="Arial" w:cs="Arial"/>
          <w:sz w:val="20"/>
        </w:rPr>
        <w:t xml:space="preserve">, traveling through </w:t>
      </w:r>
      <w:smartTag w:uri="urn:schemas-microsoft-com:office:smarttags" w:element="country-region">
        <w:r>
          <w:rPr>
            <w:rFonts w:ascii="Arial" w:hAnsi="Arial" w:cs="Arial"/>
            <w:sz w:val="20"/>
          </w:rPr>
          <w:t>Judah</w:t>
        </w:r>
      </w:smartTag>
      <w:r>
        <w:rPr>
          <w:rFonts w:ascii="Arial" w:hAnsi="Arial" w:cs="Arial"/>
          <w:sz w:val="20"/>
        </w:rPr>
        <w:t xml:space="preserve"> in 609BC to assist the </w:t>
      </w:r>
      <w:r>
        <w:rPr>
          <w:rFonts w:ascii="Arial" w:hAnsi="Arial" w:cs="Arial"/>
          <w:sz w:val="20"/>
        </w:rPr>
        <w:t xml:space="preserve">fleeing Assyrian king, was opposed by King Josiah at </w:t>
      </w:r>
      <w:smartTag w:uri="urn:schemas-microsoft-com:office:smarttags" w:element="place">
        <w:smartTag w:uri="urn:schemas-microsoft-com:office:smarttags" w:element="City">
          <w:r>
            <w:rPr>
              <w:rFonts w:ascii="Arial" w:hAnsi="Arial" w:cs="Arial"/>
              <w:sz w:val="20"/>
            </w:rPr>
            <w:t>Megiddo</w:t>
          </w:r>
        </w:smartTag>
      </w:smartTag>
      <w:r>
        <w:rPr>
          <w:rFonts w:ascii="Arial" w:hAnsi="Arial" w:cs="Arial"/>
          <w:sz w:val="20"/>
        </w:rPr>
        <w:t xml:space="preserve"> </w:t>
      </w:r>
      <w:r>
        <w:rPr>
          <w:rFonts w:ascii="Arial" w:hAnsi="Arial" w:cs="Arial"/>
          <w:i/>
          <w:iCs/>
          <w:sz w:val="20"/>
        </w:rPr>
        <w:t xml:space="preserve">(2 Chronicles 35:20-24).  </w:t>
      </w:r>
      <w:r>
        <w:rPr>
          <w:rFonts w:ascii="Arial" w:hAnsi="Arial" w:cs="Arial"/>
          <w:sz w:val="20"/>
        </w:rPr>
        <w:t>Josiah was killed in the ensuing battle, leaving his throne to a succession of three sons and a grandson.  Earlier, as a result of discovering the Book of the Law in the</w:t>
      </w:r>
      <w:r>
        <w:rPr>
          <w:rFonts w:ascii="Arial" w:hAnsi="Arial" w:cs="Arial"/>
          <w:sz w:val="20"/>
        </w:rPr>
        <w:t xml:space="preserve"> temple (622BC) Josiah had instituted significant spiritual reforms in </w:t>
      </w:r>
      <w:smartTag w:uri="urn:schemas-microsoft-com:office:smarttags" w:element="place">
        <w:smartTag w:uri="urn:schemas-microsoft-com:office:smarttags" w:element="country-region">
          <w:r>
            <w:rPr>
              <w:rFonts w:ascii="Arial" w:hAnsi="Arial" w:cs="Arial"/>
              <w:sz w:val="20"/>
            </w:rPr>
            <w:t>Judah</w:t>
          </w:r>
        </w:smartTag>
      </w:smartTag>
      <w:r>
        <w:rPr>
          <w:rFonts w:ascii="Arial" w:hAnsi="Arial" w:cs="Arial"/>
          <w:sz w:val="20"/>
        </w:rPr>
        <w:t xml:space="preserve"> </w:t>
      </w:r>
      <w:r>
        <w:rPr>
          <w:rFonts w:ascii="Arial" w:hAnsi="Arial" w:cs="Arial"/>
          <w:i/>
          <w:iCs/>
          <w:sz w:val="20"/>
        </w:rPr>
        <w:t xml:space="preserve">(2 Kings 22,23) </w:t>
      </w:r>
      <w:r>
        <w:rPr>
          <w:rFonts w:ascii="Arial" w:hAnsi="Arial" w:cs="Arial"/>
          <w:sz w:val="20"/>
        </w:rPr>
        <w:t xml:space="preserve">abolishing many of the idolatrous practices of his father, </w:t>
      </w:r>
      <w:proofErr w:type="spellStart"/>
      <w:r>
        <w:rPr>
          <w:rFonts w:ascii="Arial" w:hAnsi="Arial" w:cs="Arial"/>
          <w:sz w:val="20"/>
        </w:rPr>
        <w:t>Amon</w:t>
      </w:r>
      <w:proofErr w:type="spellEnd"/>
      <w:r>
        <w:rPr>
          <w:rFonts w:ascii="Arial" w:hAnsi="Arial" w:cs="Arial"/>
          <w:sz w:val="20"/>
        </w:rPr>
        <w:t xml:space="preserve"> </w:t>
      </w:r>
      <w:r>
        <w:rPr>
          <w:rFonts w:ascii="Arial" w:hAnsi="Arial" w:cs="Arial"/>
          <w:i/>
          <w:iCs/>
          <w:sz w:val="20"/>
        </w:rPr>
        <w:t xml:space="preserve">(2 Kings 21:20-22) </w:t>
      </w:r>
      <w:r>
        <w:rPr>
          <w:rFonts w:ascii="Arial" w:hAnsi="Arial" w:cs="Arial"/>
          <w:sz w:val="20"/>
        </w:rPr>
        <w:t xml:space="preserve">and grandfather, Manasseh </w:t>
      </w:r>
      <w:r>
        <w:rPr>
          <w:rFonts w:ascii="Arial" w:hAnsi="Arial" w:cs="Arial"/>
          <w:i/>
          <w:iCs/>
          <w:sz w:val="20"/>
        </w:rPr>
        <w:t xml:space="preserve">(2 Kings 21:11-13).  </w:t>
      </w:r>
      <w:r>
        <w:rPr>
          <w:rFonts w:ascii="Arial" w:hAnsi="Arial" w:cs="Arial"/>
          <w:sz w:val="20"/>
        </w:rPr>
        <w:t>Upon his death, however, the nati</w:t>
      </w:r>
      <w:r>
        <w:rPr>
          <w:rFonts w:ascii="Arial" w:hAnsi="Arial" w:cs="Arial"/>
          <w:sz w:val="20"/>
        </w:rPr>
        <w:t xml:space="preserve">on quickly reverted to her evil ways </w:t>
      </w:r>
      <w:r>
        <w:rPr>
          <w:rFonts w:ascii="Arial" w:hAnsi="Arial" w:cs="Arial"/>
          <w:i/>
          <w:iCs/>
          <w:sz w:val="20"/>
        </w:rPr>
        <w:t xml:space="preserve">(cf. Jeremiah 22:13-19) </w:t>
      </w:r>
      <w:r>
        <w:rPr>
          <w:rFonts w:ascii="Arial" w:hAnsi="Arial" w:cs="Arial"/>
          <w:sz w:val="20"/>
        </w:rPr>
        <w:t xml:space="preserve">causing Habakkuk to question God’s silence and apparent lack of punitive action </w:t>
      </w:r>
      <w:r>
        <w:rPr>
          <w:rFonts w:ascii="Arial" w:hAnsi="Arial" w:cs="Arial"/>
          <w:i/>
          <w:iCs/>
          <w:sz w:val="20"/>
        </w:rPr>
        <w:t xml:space="preserve">(1:2-4) </w:t>
      </w:r>
      <w:r>
        <w:rPr>
          <w:rFonts w:ascii="Arial" w:hAnsi="Arial" w:cs="Arial"/>
          <w:sz w:val="20"/>
        </w:rPr>
        <w:t>to purge His covenant people.</w:t>
      </w:r>
    </w:p>
    <w:p w:rsidR="00000000" w:rsidRDefault="00C3776B">
      <w:pPr>
        <w:rPr>
          <w:rFonts w:ascii="Arial" w:hAnsi="Arial" w:cs="Arial"/>
          <w:b/>
          <w:bCs/>
          <w:sz w:val="24"/>
        </w:rPr>
      </w:pPr>
    </w:p>
    <w:p w:rsidR="00000000" w:rsidRDefault="00C3776B">
      <w:pPr>
        <w:rPr>
          <w:rFonts w:ascii="Arial" w:hAnsi="Arial" w:cs="Arial"/>
          <w:b/>
          <w:bCs/>
          <w:sz w:val="24"/>
        </w:rPr>
      </w:pPr>
      <w:r>
        <w:rPr>
          <w:rFonts w:ascii="Arial" w:hAnsi="Arial" w:cs="Arial"/>
          <w:b/>
          <w:bCs/>
          <w:sz w:val="24"/>
        </w:rPr>
        <w:t xml:space="preserve">EMPHASES </w:t>
      </w:r>
    </w:p>
    <w:p w:rsidR="00000000" w:rsidRDefault="00C3776B">
      <w:pPr>
        <w:rPr>
          <w:rFonts w:ascii="Arial" w:hAnsi="Arial" w:cs="Arial"/>
          <w:b/>
          <w:bCs/>
          <w:sz w:val="24"/>
        </w:rPr>
      </w:pPr>
    </w:p>
    <w:p w:rsidR="00000000" w:rsidRDefault="00C3776B">
      <w:pPr>
        <w:pStyle w:val="BodyText"/>
      </w:pPr>
      <w:r>
        <w:t xml:space="preserve">Prophetic indignation over God’s apparent </w:t>
      </w:r>
      <w:r>
        <w:t>toleration of injustice; prophetic confidence in the justice and power of God; the stance of the righteous is faithfulness and trust in God; God’s assurance that the wicked will be punished</w:t>
      </w:r>
    </w:p>
    <w:p w:rsidR="00000000" w:rsidRDefault="00C3776B">
      <w:pPr>
        <w:rPr>
          <w:rFonts w:ascii="Arial" w:hAnsi="Arial" w:cs="Arial"/>
          <w:b/>
          <w:bCs/>
          <w:sz w:val="24"/>
        </w:rPr>
      </w:pPr>
      <w:r>
        <w:rPr>
          <w:rFonts w:ascii="Arial" w:hAnsi="Arial" w:cs="Arial"/>
          <w:b/>
          <w:bCs/>
          <w:sz w:val="24"/>
        </w:rPr>
        <w:t>OVERVIEW</w:t>
      </w:r>
    </w:p>
    <w:p w:rsidR="00000000" w:rsidRDefault="00C3776B">
      <w:pPr>
        <w:rPr>
          <w:rFonts w:ascii="Arial" w:hAnsi="Arial" w:cs="Arial"/>
          <w:b/>
          <w:bCs/>
          <w:sz w:val="24"/>
        </w:rPr>
      </w:pPr>
    </w:p>
    <w:p w:rsidR="00000000" w:rsidRDefault="00C3776B">
      <w:pPr>
        <w:rPr>
          <w:rFonts w:ascii="Arial" w:hAnsi="Arial" w:cs="Arial"/>
          <w:sz w:val="20"/>
        </w:rPr>
      </w:pPr>
      <w:r>
        <w:rPr>
          <w:rFonts w:ascii="Arial" w:hAnsi="Arial" w:cs="Arial"/>
          <w:sz w:val="20"/>
        </w:rPr>
        <w:t>The first two chapters take the form of a dialogue betwe</w:t>
      </w:r>
      <w:r>
        <w:rPr>
          <w:rFonts w:ascii="Arial" w:hAnsi="Arial" w:cs="Arial"/>
          <w:sz w:val="20"/>
        </w:rPr>
        <w:t xml:space="preserve">en the prophet and Yahweh over injustice.  </w:t>
      </w:r>
      <w:r>
        <w:rPr>
          <w:rFonts w:ascii="Arial" w:hAnsi="Arial" w:cs="Arial"/>
          <w:i/>
          <w:iCs/>
          <w:sz w:val="20"/>
        </w:rPr>
        <w:t xml:space="preserve">Chapter 3 </w:t>
      </w:r>
      <w:r>
        <w:rPr>
          <w:rFonts w:ascii="Arial" w:hAnsi="Arial" w:cs="Arial"/>
          <w:sz w:val="20"/>
        </w:rPr>
        <w:t>is the prophet’s final response to God in the form of prayer in which he longs for the new exodus, yet affirms his trust in God no matter what.</w:t>
      </w:r>
    </w:p>
    <w:p w:rsidR="00000000" w:rsidRDefault="00C3776B">
      <w:pPr>
        <w:rPr>
          <w:rFonts w:ascii="Arial" w:hAnsi="Arial" w:cs="Arial"/>
          <w:sz w:val="20"/>
        </w:rPr>
      </w:pPr>
    </w:p>
    <w:p w:rsidR="00000000" w:rsidRDefault="00C3776B">
      <w:pPr>
        <w:rPr>
          <w:rFonts w:ascii="Arial" w:hAnsi="Arial" w:cs="Arial"/>
          <w:sz w:val="20"/>
        </w:rPr>
      </w:pPr>
      <w:r>
        <w:rPr>
          <w:rFonts w:ascii="Arial" w:hAnsi="Arial" w:cs="Arial"/>
          <w:sz w:val="20"/>
        </w:rPr>
        <w:t xml:space="preserve">In his complaint, Habakkuk wrestles with what he knows to </w:t>
      </w:r>
      <w:r>
        <w:rPr>
          <w:rFonts w:ascii="Arial" w:hAnsi="Arial" w:cs="Arial"/>
          <w:sz w:val="20"/>
        </w:rPr>
        <w:t xml:space="preserve">be true about God’s character alongside God’s apparent tolerance of the violence and injustice that abound in </w:t>
      </w:r>
      <w:smartTag w:uri="urn:schemas-microsoft-com:office:smarttags" w:element="country-region">
        <w:smartTag w:uri="urn:schemas-microsoft-com:office:smarttags" w:element="place">
          <w:r>
            <w:rPr>
              <w:rFonts w:ascii="Arial" w:hAnsi="Arial" w:cs="Arial"/>
              <w:sz w:val="20"/>
            </w:rPr>
            <w:t>Judah</w:t>
          </w:r>
        </w:smartTag>
      </w:smartTag>
      <w:r>
        <w:rPr>
          <w:rFonts w:ascii="Arial" w:hAnsi="Arial" w:cs="Arial"/>
          <w:sz w:val="20"/>
        </w:rPr>
        <w:t xml:space="preserve"> </w:t>
      </w:r>
      <w:r>
        <w:rPr>
          <w:rFonts w:ascii="Arial" w:hAnsi="Arial" w:cs="Arial"/>
          <w:i/>
          <w:iCs/>
          <w:sz w:val="20"/>
        </w:rPr>
        <w:t xml:space="preserve">(1:2-4).  </w:t>
      </w:r>
      <w:r>
        <w:rPr>
          <w:rFonts w:ascii="Arial" w:hAnsi="Arial" w:cs="Arial"/>
          <w:sz w:val="20"/>
        </w:rPr>
        <w:t xml:space="preserve">God’s response – that He is raising up the Babylonians to handle this matter </w:t>
      </w:r>
      <w:r>
        <w:rPr>
          <w:rFonts w:ascii="Arial" w:hAnsi="Arial" w:cs="Arial"/>
          <w:i/>
          <w:iCs/>
          <w:sz w:val="20"/>
        </w:rPr>
        <w:t xml:space="preserve">(1:5-11) </w:t>
      </w:r>
      <w:r>
        <w:rPr>
          <w:rFonts w:ascii="Arial" w:hAnsi="Arial" w:cs="Arial"/>
          <w:sz w:val="20"/>
        </w:rPr>
        <w:t xml:space="preserve">is small comfort to the prophet </w:t>
      </w:r>
      <w:r>
        <w:rPr>
          <w:rFonts w:ascii="Arial" w:hAnsi="Arial" w:cs="Arial"/>
          <w:i/>
          <w:iCs/>
          <w:sz w:val="20"/>
        </w:rPr>
        <w:t xml:space="preserve">(1:12-17) </w:t>
      </w:r>
      <w:r>
        <w:rPr>
          <w:rFonts w:ascii="Arial" w:hAnsi="Arial" w:cs="Arial"/>
          <w:sz w:val="20"/>
        </w:rPr>
        <w:t>si</w:t>
      </w:r>
      <w:r>
        <w:rPr>
          <w:rFonts w:ascii="Arial" w:hAnsi="Arial" w:cs="Arial"/>
          <w:sz w:val="20"/>
        </w:rPr>
        <w:t xml:space="preserve">nce Babylonians are more violent yet.  So he takes his stand like the watchman of the night to see what answer will come in the morning </w:t>
      </w:r>
      <w:r>
        <w:rPr>
          <w:rFonts w:ascii="Arial" w:hAnsi="Arial" w:cs="Arial"/>
          <w:i/>
          <w:iCs/>
          <w:sz w:val="20"/>
        </w:rPr>
        <w:t>(2:1).</w:t>
      </w:r>
    </w:p>
    <w:p w:rsidR="00000000" w:rsidRDefault="00C3776B">
      <w:pPr>
        <w:rPr>
          <w:rFonts w:ascii="Arial" w:hAnsi="Arial" w:cs="Arial"/>
          <w:sz w:val="20"/>
        </w:rPr>
      </w:pPr>
    </w:p>
    <w:p w:rsidR="00000000" w:rsidRDefault="00C3776B">
      <w:pPr>
        <w:rPr>
          <w:rFonts w:ascii="Arial" w:hAnsi="Arial" w:cs="Arial"/>
          <w:sz w:val="20"/>
        </w:rPr>
      </w:pPr>
      <w:r>
        <w:rPr>
          <w:rFonts w:ascii="Arial" w:hAnsi="Arial" w:cs="Arial"/>
          <w:sz w:val="20"/>
        </w:rPr>
        <w:t>God’s second response is twofold:</w:t>
      </w:r>
    </w:p>
    <w:p w:rsidR="00000000" w:rsidRDefault="00C3776B">
      <w:pPr>
        <w:rPr>
          <w:rFonts w:ascii="Arial" w:hAnsi="Arial" w:cs="Arial"/>
          <w:sz w:val="20"/>
        </w:rPr>
      </w:pPr>
    </w:p>
    <w:p w:rsidR="00000000" w:rsidRDefault="00C3776B">
      <w:pPr>
        <w:numPr>
          <w:ilvl w:val="0"/>
          <w:numId w:val="4"/>
        </w:numPr>
        <w:rPr>
          <w:rFonts w:ascii="Arial" w:hAnsi="Arial" w:cs="Arial"/>
          <w:i/>
          <w:iCs/>
          <w:sz w:val="20"/>
        </w:rPr>
      </w:pPr>
      <w:r>
        <w:rPr>
          <w:rFonts w:ascii="Arial" w:hAnsi="Arial" w:cs="Arial"/>
          <w:sz w:val="20"/>
        </w:rPr>
        <w:t xml:space="preserve">the prophet must wait and continue to trust in God </w:t>
      </w:r>
      <w:r>
        <w:rPr>
          <w:rFonts w:ascii="Arial" w:hAnsi="Arial" w:cs="Arial"/>
          <w:i/>
          <w:iCs/>
          <w:sz w:val="20"/>
        </w:rPr>
        <w:t>(2:2-4)</w:t>
      </w:r>
    </w:p>
    <w:p w:rsidR="00000000" w:rsidRDefault="00C3776B">
      <w:pPr>
        <w:numPr>
          <w:ilvl w:val="0"/>
          <w:numId w:val="4"/>
        </w:numPr>
        <w:rPr>
          <w:rFonts w:ascii="Arial" w:hAnsi="Arial" w:cs="Arial"/>
          <w:i/>
          <w:iCs/>
          <w:sz w:val="20"/>
        </w:rPr>
      </w:pPr>
      <w:r>
        <w:rPr>
          <w:rFonts w:ascii="Arial" w:hAnsi="Arial" w:cs="Arial"/>
          <w:sz w:val="20"/>
        </w:rPr>
        <w:t xml:space="preserve">the arrogant will </w:t>
      </w:r>
      <w:r>
        <w:rPr>
          <w:rFonts w:ascii="Arial" w:hAnsi="Arial" w:cs="Arial"/>
          <w:sz w:val="20"/>
        </w:rPr>
        <w:t xml:space="preserve">surely meet their doom in kind (plunder for plunder – </w:t>
      </w:r>
      <w:r>
        <w:rPr>
          <w:rFonts w:ascii="Arial" w:hAnsi="Arial" w:cs="Arial"/>
          <w:i/>
          <w:iCs/>
          <w:sz w:val="20"/>
        </w:rPr>
        <w:t>2:4-20)</w:t>
      </w:r>
    </w:p>
    <w:p w:rsidR="00000000" w:rsidRDefault="00C3776B">
      <w:pPr>
        <w:rPr>
          <w:rFonts w:ascii="Arial" w:hAnsi="Arial" w:cs="Arial"/>
          <w:i/>
          <w:iCs/>
          <w:sz w:val="20"/>
        </w:rPr>
      </w:pPr>
    </w:p>
    <w:p w:rsidR="00000000" w:rsidRDefault="00C3776B">
      <w:pPr>
        <w:pStyle w:val="BodyText"/>
      </w:pPr>
      <w:r>
        <w:t xml:space="preserve">Habakkuk’s prayer is a dramatic metaphorical remembrance of the exodus from </w:t>
      </w:r>
      <w:smartTag w:uri="urn:schemas-microsoft-com:office:smarttags" w:element="country-region">
        <w:smartTag w:uri="urn:schemas-microsoft-com:office:smarttags" w:element="place">
          <w:r>
            <w:t>Egypt</w:t>
          </w:r>
        </w:smartTag>
      </w:smartTag>
      <w:r>
        <w:t>, which inspires hope, trust and rejoicing in God in the face of all difficulties.</w:t>
      </w:r>
    </w:p>
    <w:p w:rsidR="00000000" w:rsidRDefault="00C3776B">
      <w:pPr>
        <w:rPr>
          <w:rFonts w:ascii="Arial" w:hAnsi="Arial" w:cs="Arial"/>
          <w:b/>
          <w:bCs/>
          <w:sz w:val="24"/>
        </w:rPr>
      </w:pPr>
    </w:p>
    <w:p w:rsidR="00000000" w:rsidRDefault="00C3776B">
      <w:pPr>
        <w:rPr>
          <w:rFonts w:ascii="Arial" w:hAnsi="Arial" w:cs="Arial"/>
          <w:b/>
          <w:bCs/>
          <w:sz w:val="24"/>
        </w:rPr>
      </w:pPr>
      <w:r>
        <w:rPr>
          <w:rFonts w:ascii="Arial" w:hAnsi="Arial" w:cs="Arial"/>
          <w:b/>
          <w:bCs/>
          <w:sz w:val="24"/>
        </w:rPr>
        <w:t>UNDERSTANDING HABAKKUKK</w:t>
      </w:r>
    </w:p>
    <w:p w:rsidR="00000000" w:rsidRDefault="00C3776B">
      <w:pPr>
        <w:rPr>
          <w:rFonts w:ascii="Arial" w:hAnsi="Arial" w:cs="Arial"/>
          <w:b/>
          <w:bCs/>
          <w:sz w:val="24"/>
        </w:rPr>
      </w:pPr>
    </w:p>
    <w:p w:rsidR="00000000" w:rsidRDefault="00C3776B">
      <w:pPr>
        <w:rPr>
          <w:rFonts w:ascii="Arial" w:hAnsi="Arial" w:cs="Arial"/>
          <w:sz w:val="20"/>
        </w:rPr>
      </w:pPr>
      <w:r>
        <w:rPr>
          <w:rFonts w:ascii="Arial" w:hAnsi="Arial" w:cs="Arial"/>
          <w:sz w:val="20"/>
        </w:rPr>
        <w:t xml:space="preserve">In </w:t>
      </w:r>
      <w:r>
        <w:rPr>
          <w:rFonts w:ascii="Arial" w:hAnsi="Arial" w:cs="Arial"/>
          <w:sz w:val="20"/>
        </w:rPr>
        <w:t xml:space="preserve">many ways Habakkuk is like an extended lament such as </w:t>
      </w:r>
      <w:r>
        <w:rPr>
          <w:rFonts w:ascii="Arial" w:hAnsi="Arial" w:cs="Arial"/>
          <w:i/>
          <w:iCs/>
          <w:sz w:val="20"/>
        </w:rPr>
        <w:t xml:space="preserve">Psalm 10 </w:t>
      </w:r>
      <w:r>
        <w:rPr>
          <w:rFonts w:ascii="Arial" w:hAnsi="Arial" w:cs="Arial"/>
          <w:sz w:val="20"/>
        </w:rPr>
        <w:t xml:space="preserve">or </w:t>
      </w:r>
      <w:r>
        <w:rPr>
          <w:rFonts w:ascii="Arial" w:hAnsi="Arial" w:cs="Arial"/>
          <w:i/>
          <w:iCs/>
          <w:sz w:val="20"/>
        </w:rPr>
        <w:t xml:space="preserve">13.  </w:t>
      </w:r>
      <w:r>
        <w:rPr>
          <w:rFonts w:ascii="Arial" w:hAnsi="Arial" w:cs="Arial"/>
          <w:sz w:val="20"/>
        </w:rPr>
        <w:t>Everything is predicated on God’s character, and the prophet’s/psalmist’s confidence that God will eventually judge the actions of the wicked.  In each case it is precisely because of w</w:t>
      </w:r>
      <w:r>
        <w:rPr>
          <w:rFonts w:ascii="Arial" w:hAnsi="Arial" w:cs="Arial"/>
          <w:sz w:val="20"/>
        </w:rPr>
        <w:t>ho God is that the prophet or psalmist cries out “how long?” at what seems to be divine tolerance of evil.</w:t>
      </w:r>
    </w:p>
    <w:p w:rsidR="00000000" w:rsidRDefault="00C3776B">
      <w:pPr>
        <w:rPr>
          <w:rFonts w:ascii="Arial" w:hAnsi="Arial" w:cs="Arial"/>
          <w:sz w:val="20"/>
        </w:rPr>
      </w:pPr>
    </w:p>
    <w:p w:rsidR="00000000" w:rsidRDefault="00C3776B">
      <w:pPr>
        <w:rPr>
          <w:rFonts w:ascii="Arial" w:hAnsi="Arial" w:cs="Arial"/>
          <w:sz w:val="20"/>
        </w:rPr>
      </w:pPr>
      <w:r>
        <w:rPr>
          <w:rFonts w:ascii="Arial" w:hAnsi="Arial" w:cs="Arial"/>
          <w:sz w:val="20"/>
        </w:rPr>
        <w:t>It is this relationship to the laments in Psalms that best explains the most unusual feature of Habakkuk – that there is no oracle directed toward G</w:t>
      </w:r>
      <w:r>
        <w:rPr>
          <w:rFonts w:ascii="Arial" w:hAnsi="Arial" w:cs="Arial"/>
          <w:sz w:val="20"/>
        </w:rPr>
        <w:t xml:space="preserve">od’s people as such.  Rather the prophet has himself taken on the role of the people in his dialogue with God over present injustice.  And the liturgical notations at the end of </w:t>
      </w:r>
      <w:r>
        <w:rPr>
          <w:rFonts w:ascii="Arial" w:hAnsi="Arial" w:cs="Arial"/>
          <w:i/>
          <w:iCs/>
          <w:sz w:val="20"/>
        </w:rPr>
        <w:t xml:space="preserve">chapter 3 </w:t>
      </w:r>
      <w:r>
        <w:rPr>
          <w:rFonts w:ascii="Arial" w:hAnsi="Arial" w:cs="Arial"/>
          <w:sz w:val="20"/>
        </w:rPr>
        <w:t xml:space="preserve">make it clear that Habakkuk intended his prayer/psalm to be sung in </w:t>
      </w:r>
      <w:r>
        <w:rPr>
          <w:rFonts w:ascii="Arial" w:hAnsi="Arial" w:cs="Arial"/>
          <w:sz w:val="20"/>
        </w:rPr>
        <w:t>the community of the righteous (‘</w:t>
      </w:r>
      <w:r>
        <w:rPr>
          <w:rFonts w:ascii="Arial" w:hAnsi="Arial" w:cs="Arial"/>
          <w:i/>
          <w:sz w:val="20"/>
        </w:rPr>
        <w:t>For the director of music. On my</w:t>
      </w:r>
      <w:r>
        <w:rPr>
          <w:rFonts w:ascii="Arial" w:hAnsi="Arial" w:cs="Arial"/>
          <w:sz w:val="20"/>
        </w:rPr>
        <w:t xml:space="preserve"> </w:t>
      </w:r>
      <w:r>
        <w:rPr>
          <w:rFonts w:ascii="Arial" w:hAnsi="Arial" w:cs="Arial"/>
          <w:i/>
          <w:sz w:val="20"/>
        </w:rPr>
        <w:t>stringed instruments</w:t>
      </w:r>
      <w:r>
        <w:rPr>
          <w:rFonts w:ascii="Arial" w:hAnsi="Arial" w:cs="Arial"/>
          <w:sz w:val="20"/>
        </w:rPr>
        <w:t>.’)</w:t>
      </w:r>
    </w:p>
    <w:p w:rsidR="00000000" w:rsidRDefault="00C3776B">
      <w:pPr>
        <w:rPr>
          <w:rFonts w:ascii="Arial" w:hAnsi="Arial" w:cs="Arial"/>
          <w:sz w:val="20"/>
        </w:rPr>
      </w:pPr>
    </w:p>
    <w:p w:rsidR="00000000" w:rsidRDefault="00C3776B">
      <w:pPr>
        <w:rPr>
          <w:rFonts w:ascii="Arial" w:hAnsi="Arial" w:cs="Arial"/>
          <w:sz w:val="20"/>
        </w:rPr>
      </w:pPr>
      <w:r>
        <w:rPr>
          <w:rFonts w:ascii="Arial" w:hAnsi="Arial" w:cs="Arial"/>
          <w:sz w:val="20"/>
        </w:rPr>
        <w:t xml:space="preserve">The biblical background to Habakkuk is found in </w:t>
      </w:r>
      <w:r>
        <w:rPr>
          <w:rFonts w:ascii="Arial" w:hAnsi="Arial" w:cs="Arial"/>
          <w:i/>
          <w:iCs/>
          <w:sz w:val="20"/>
        </w:rPr>
        <w:t xml:space="preserve">2 Kings 22,23 </w:t>
      </w:r>
      <w:r>
        <w:rPr>
          <w:rFonts w:ascii="Arial" w:hAnsi="Arial" w:cs="Arial"/>
          <w:sz w:val="20"/>
        </w:rPr>
        <w:t xml:space="preserve">and </w:t>
      </w:r>
      <w:r>
        <w:rPr>
          <w:rFonts w:ascii="Arial" w:hAnsi="Arial" w:cs="Arial"/>
          <w:i/>
          <w:iCs/>
          <w:sz w:val="20"/>
        </w:rPr>
        <w:t xml:space="preserve">2 Chronicles 34:1 – 36:4.  </w:t>
      </w:r>
      <w:r>
        <w:rPr>
          <w:rFonts w:ascii="Arial" w:hAnsi="Arial" w:cs="Arial"/>
          <w:sz w:val="20"/>
        </w:rPr>
        <w:t xml:space="preserve">The way he mentions the raising up of Babylon in </w:t>
      </w:r>
      <w:r>
        <w:rPr>
          <w:rFonts w:ascii="Arial" w:hAnsi="Arial" w:cs="Arial"/>
          <w:i/>
          <w:iCs/>
          <w:sz w:val="20"/>
        </w:rPr>
        <w:t xml:space="preserve">1:6 </w:t>
      </w:r>
      <w:r>
        <w:rPr>
          <w:rFonts w:ascii="Arial" w:hAnsi="Arial" w:cs="Arial"/>
          <w:sz w:val="20"/>
        </w:rPr>
        <w:t>suggests that it ha</w:t>
      </w:r>
      <w:r>
        <w:rPr>
          <w:rFonts w:ascii="Arial" w:hAnsi="Arial" w:cs="Arial"/>
          <w:sz w:val="20"/>
        </w:rPr>
        <w:t>d not yet reached full international ascendancy (after 605BC) which, as noted earlier, made Habakkuk a contemporary of Zephaniah, Nahum, and Jeremiah.  The description of Judah’s sins in these four books (including Habakkuk) confirm the Kings-Chronicles te</w:t>
      </w:r>
      <w:r>
        <w:rPr>
          <w:rFonts w:ascii="Arial" w:hAnsi="Arial" w:cs="Arial"/>
          <w:sz w:val="20"/>
        </w:rPr>
        <w:t>stimony that Josiah’s reform was short-lived and shallow, and that Judah was a society of continuing injustice, violence, and rejection of the law.  Yet like his contemporaries, Habakkuk saw the future with clarity – that God’s justice would prevail.</w:t>
      </w:r>
    </w:p>
    <w:p w:rsidR="00000000" w:rsidRDefault="00C3776B">
      <w:pPr>
        <w:rPr>
          <w:rFonts w:ascii="Arial" w:hAnsi="Arial" w:cs="Arial"/>
          <w:sz w:val="20"/>
        </w:rPr>
      </w:pPr>
    </w:p>
    <w:p w:rsidR="00000000" w:rsidRDefault="00C3776B">
      <w:pPr>
        <w:rPr>
          <w:rFonts w:ascii="Arial" w:hAnsi="Arial" w:cs="Arial"/>
          <w:sz w:val="20"/>
        </w:rPr>
      </w:pPr>
      <w:r>
        <w:rPr>
          <w:rFonts w:ascii="Arial" w:hAnsi="Arial" w:cs="Arial"/>
          <w:sz w:val="20"/>
        </w:rPr>
        <w:t xml:space="preserve">The </w:t>
      </w:r>
      <w:r>
        <w:rPr>
          <w:rFonts w:ascii="Arial" w:hAnsi="Arial" w:cs="Arial"/>
          <w:sz w:val="20"/>
        </w:rPr>
        <w:t xml:space="preserve">oracles against </w:t>
      </w:r>
      <w:smartTag w:uri="urn:schemas-microsoft-com:office:smarttags" w:element="City">
        <w:smartTag w:uri="urn:schemas-microsoft-com:office:smarttags" w:element="place">
          <w:r>
            <w:rPr>
              <w:rFonts w:ascii="Arial" w:hAnsi="Arial" w:cs="Arial"/>
              <w:sz w:val="20"/>
            </w:rPr>
            <w:t>Babylon</w:t>
          </w:r>
        </w:smartTag>
      </w:smartTag>
      <w:r>
        <w:rPr>
          <w:rFonts w:ascii="Arial" w:hAnsi="Arial" w:cs="Arial"/>
          <w:sz w:val="20"/>
        </w:rPr>
        <w:t xml:space="preserve"> are in keeping with the whole prophetic tradition, which clearly understood Yahweh to be the sovereign God of the nations.  God is the One who raised up </w:t>
      </w:r>
      <w:smartTag w:uri="urn:schemas-microsoft-com:office:smarttags" w:element="City">
        <w:r>
          <w:rPr>
            <w:rFonts w:ascii="Arial" w:hAnsi="Arial" w:cs="Arial"/>
            <w:sz w:val="20"/>
          </w:rPr>
          <w:t>Babylon</w:t>
        </w:r>
      </w:smartTag>
      <w:r>
        <w:rPr>
          <w:rFonts w:ascii="Arial" w:hAnsi="Arial" w:cs="Arial"/>
          <w:sz w:val="20"/>
        </w:rPr>
        <w:t xml:space="preserve"> to execute </w:t>
      </w:r>
      <w:proofErr w:type="spellStart"/>
      <w:r>
        <w:rPr>
          <w:rFonts w:ascii="Arial" w:hAnsi="Arial" w:cs="Arial"/>
          <w:sz w:val="20"/>
        </w:rPr>
        <w:t>judgement</w:t>
      </w:r>
      <w:proofErr w:type="spellEnd"/>
      <w:r>
        <w:rPr>
          <w:rFonts w:ascii="Arial" w:hAnsi="Arial" w:cs="Arial"/>
          <w:sz w:val="20"/>
        </w:rPr>
        <w:t xml:space="preserve"> against </w:t>
      </w:r>
      <w:smartTag w:uri="urn:schemas-microsoft-com:office:smarttags" w:element="place">
        <w:smartTag w:uri="urn:schemas-microsoft-com:office:smarttags" w:element="country-region">
          <w:r>
            <w:rPr>
              <w:rFonts w:ascii="Arial" w:hAnsi="Arial" w:cs="Arial"/>
              <w:sz w:val="20"/>
            </w:rPr>
            <w:t>Judah</w:t>
          </w:r>
        </w:smartTag>
      </w:smartTag>
      <w:r>
        <w:rPr>
          <w:rFonts w:ascii="Arial" w:hAnsi="Arial" w:cs="Arial"/>
          <w:sz w:val="20"/>
        </w:rPr>
        <w:t>.</w:t>
      </w:r>
    </w:p>
    <w:p w:rsidR="00000000" w:rsidRDefault="00C3776B">
      <w:pPr>
        <w:rPr>
          <w:rFonts w:ascii="Arial" w:hAnsi="Arial" w:cs="Arial"/>
          <w:sz w:val="20"/>
        </w:rPr>
      </w:pPr>
    </w:p>
    <w:p w:rsidR="00000000" w:rsidRDefault="00C3776B">
      <w:pPr>
        <w:pStyle w:val="BodyText"/>
        <w:rPr>
          <w:i/>
        </w:rPr>
      </w:pPr>
      <w:r>
        <w:rPr>
          <w:i/>
        </w:rPr>
        <w:t xml:space="preserve">These notes have drawn heavily on </w:t>
      </w:r>
      <w:r>
        <w:rPr>
          <w:i/>
        </w:rPr>
        <w:t>“How to Read the Bible Book by Book” by G. Fee and D. Stuart (</w:t>
      </w:r>
      <w:proofErr w:type="spellStart"/>
      <w:r>
        <w:rPr>
          <w:i/>
        </w:rPr>
        <w:t>Zondervan</w:t>
      </w:r>
      <w:proofErr w:type="spellEnd"/>
      <w:r>
        <w:rPr>
          <w:i/>
        </w:rPr>
        <w:t xml:space="preserve"> 2002, pp.244-245) and to a lesser extent:</w:t>
      </w:r>
    </w:p>
    <w:p w:rsidR="00000000" w:rsidRDefault="00C3776B">
      <w:pPr>
        <w:pStyle w:val="Achievement"/>
        <w:rPr>
          <w:rFonts w:ascii="Arial" w:hAnsi="Arial" w:cs="Arial"/>
          <w:i/>
          <w:sz w:val="20"/>
          <w:szCs w:val="20"/>
        </w:rPr>
      </w:pPr>
      <w:r>
        <w:rPr>
          <w:rFonts w:ascii="Arial" w:hAnsi="Arial" w:cs="Arial"/>
          <w:i/>
          <w:sz w:val="20"/>
          <w:szCs w:val="20"/>
        </w:rPr>
        <w:t>“The MacArthur Bible Handbook” by J. MacArthur (Thomas Nelson Publishers 2003, pp.255-258)</w:t>
      </w:r>
    </w:p>
    <w:p w:rsidR="00000000" w:rsidRDefault="00C3776B">
      <w:pPr>
        <w:pStyle w:val="Achievement"/>
        <w:rPr>
          <w:rFonts w:ascii="Arial" w:hAnsi="Arial" w:cs="Arial"/>
          <w:i/>
          <w:sz w:val="20"/>
          <w:szCs w:val="20"/>
        </w:rPr>
      </w:pPr>
      <w:r>
        <w:rPr>
          <w:rFonts w:ascii="Arial" w:hAnsi="Arial" w:cs="Arial"/>
          <w:i/>
          <w:sz w:val="20"/>
          <w:szCs w:val="20"/>
        </w:rPr>
        <w:t>“Jensen’s Survey of the Old Testament” by I.L. Jens</w:t>
      </w:r>
      <w:r>
        <w:rPr>
          <w:rFonts w:ascii="Arial" w:hAnsi="Arial" w:cs="Arial"/>
          <w:i/>
          <w:sz w:val="20"/>
          <w:szCs w:val="20"/>
        </w:rPr>
        <w:t>en (Moody Bible Institute 1978, pp.447-452)</w:t>
      </w:r>
    </w:p>
    <w:p w:rsidR="00000000" w:rsidRDefault="00C3776B">
      <w:pPr>
        <w:rPr>
          <w:rFonts w:ascii="Arial" w:hAnsi="Arial" w:cs="Arial"/>
          <w:sz w:val="20"/>
        </w:rPr>
      </w:pPr>
    </w:p>
    <w:p w:rsidR="00000000" w:rsidRDefault="00C3776B">
      <w:pPr>
        <w:rPr>
          <w:sz w:val="20"/>
          <w:szCs w:val="20"/>
        </w:rPr>
      </w:pPr>
    </w:p>
    <w:p w:rsidR="00000000" w:rsidRDefault="00C3776B">
      <w:pPr>
        <w:jc w:val="center"/>
        <w:rPr>
          <w:rFonts w:ascii="Arial" w:hAnsi="Arial" w:cs="Arial"/>
          <w:b/>
          <w:sz w:val="28"/>
          <w:szCs w:val="28"/>
        </w:rPr>
      </w:pPr>
      <w:r>
        <w:rPr>
          <w:rFonts w:ascii="Arial" w:hAnsi="Arial" w:cs="Arial"/>
          <w:b/>
          <w:sz w:val="28"/>
          <w:szCs w:val="28"/>
        </w:rPr>
        <w:t>HABAKKUK</w:t>
      </w:r>
    </w:p>
    <w:p w:rsidR="00000000" w:rsidRDefault="00C3776B">
      <w:pPr>
        <w:jc w:val="center"/>
        <w:rPr>
          <w:rFonts w:ascii="Arial" w:hAnsi="Arial" w:cs="Arial"/>
          <w:b/>
          <w:sz w:val="28"/>
          <w:szCs w:val="28"/>
        </w:rPr>
      </w:pPr>
    </w:p>
    <w:p w:rsidR="00000000" w:rsidRDefault="00C3776B">
      <w:pPr>
        <w:rPr>
          <w:rFonts w:ascii="Arial" w:hAnsi="Arial" w:cs="Arial"/>
          <w:b/>
          <w:sz w:val="22"/>
          <w:szCs w:val="22"/>
        </w:rPr>
      </w:pPr>
      <w:r>
        <w:rPr>
          <w:rFonts w:ascii="Arial" w:hAnsi="Arial" w:cs="Arial"/>
          <w:b/>
          <w:sz w:val="22"/>
          <w:szCs w:val="22"/>
        </w:rPr>
        <w:t>1:1 – 4  Habakkuk’s First Complaint</w:t>
      </w:r>
    </w:p>
    <w:p w:rsidR="00000000" w:rsidRDefault="00C3776B">
      <w:pPr>
        <w:rPr>
          <w:rFonts w:ascii="Arial" w:hAnsi="Arial" w:cs="Arial"/>
          <w:b/>
          <w:sz w:val="22"/>
          <w:szCs w:val="22"/>
        </w:rPr>
      </w:pPr>
    </w:p>
    <w:p w:rsidR="00000000" w:rsidRDefault="00C3776B">
      <w:pPr>
        <w:rPr>
          <w:rFonts w:ascii="Arial" w:hAnsi="Arial" w:cs="Arial"/>
          <w:sz w:val="20"/>
          <w:szCs w:val="20"/>
        </w:rPr>
      </w:pPr>
      <w:r>
        <w:rPr>
          <w:rFonts w:ascii="Arial" w:hAnsi="Arial" w:cs="Arial"/>
          <w:sz w:val="20"/>
          <w:szCs w:val="20"/>
        </w:rPr>
        <w:t xml:space="preserve">Much of this complaint (vs.2-4) is like the lament psalms – a cry for God to act in light of the present situation, plus a catalogue of reasons for the lament </w:t>
      </w:r>
    </w:p>
    <w:p w:rsidR="00000000" w:rsidRDefault="00C3776B">
      <w:pPr>
        <w:rPr>
          <w:rFonts w:ascii="Arial" w:hAnsi="Arial" w:cs="Arial"/>
          <w:sz w:val="20"/>
          <w:szCs w:val="20"/>
        </w:rPr>
      </w:pPr>
    </w:p>
    <w:p w:rsidR="00000000" w:rsidRDefault="00C3776B">
      <w:pPr>
        <w:rPr>
          <w:rFonts w:ascii="Arial" w:hAnsi="Arial" w:cs="Arial"/>
          <w:b/>
          <w:sz w:val="22"/>
          <w:szCs w:val="22"/>
        </w:rPr>
      </w:pPr>
      <w:r>
        <w:rPr>
          <w:rFonts w:ascii="Arial" w:hAnsi="Arial" w:cs="Arial"/>
          <w:b/>
          <w:sz w:val="22"/>
          <w:szCs w:val="22"/>
        </w:rPr>
        <w:t>1:5 – 11  Yahweh’s Answer</w:t>
      </w:r>
    </w:p>
    <w:p w:rsidR="00000000" w:rsidRDefault="00C3776B">
      <w:pPr>
        <w:rPr>
          <w:rFonts w:ascii="Arial" w:hAnsi="Arial" w:cs="Arial"/>
          <w:b/>
          <w:sz w:val="22"/>
          <w:szCs w:val="22"/>
        </w:rPr>
      </w:pPr>
    </w:p>
    <w:p w:rsidR="00000000" w:rsidRDefault="00C3776B">
      <w:pPr>
        <w:rPr>
          <w:rFonts w:ascii="Arial" w:hAnsi="Arial" w:cs="Arial"/>
          <w:sz w:val="20"/>
          <w:szCs w:val="20"/>
        </w:rPr>
      </w:pPr>
      <w:r>
        <w:rPr>
          <w:rFonts w:ascii="Arial" w:hAnsi="Arial" w:cs="Arial"/>
          <w:sz w:val="20"/>
          <w:szCs w:val="20"/>
        </w:rPr>
        <w:t xml:space="preserve">Yahweh’s response is not what the prophet expected. God is raising up </w:t>
      </w:r>
      <w:smartTag w:uri="urn:schemas-microsoft-com:office:smarttags" w:element="City">
        <w:r>
          <w:rPr>
            <w:rFonts w:ascii="Arial" w:hAnsi="Arial" w:cs="Arial"/>
            <w:sz w:val="20"/>
            <w:szCs w:val="20"/>
          </w:rPr>
          <w:t>Babylon</w:t>
        </w:r>
      </w:smartTag>
      <w:r>
        <w:rPr>
          <w:rFonts w:ascii="Arial" w:hAnsi="Arial" w:cs="Arial"/>
          <w:sz w:val="20"/>
          <w:szCs w:val="20"/>
        </w:rPr>
        <w:t xml:space="preserve"> to mete out His </w:t>
      </w:r>
      <w:proofErr w:type="spellStart"/>
      <w:r>
        <w:rPr>
          <w:rFonts w:ascii="Arial" w:hAnsi="Arial" w:cs="Arial"/>
          <w:sz w:val="20"/>
          <w:szCs w:val="20"/>
        </w:rPr>
        <w:t>judgement</w:t>
      </w:r>
      <w:proofErr w:type="spellEnd"/>
      <w:r>
        <w:rPr>
          <w:rFonts w:ascii="Arial" w:hAnsi="Arial" w:cs="Arial"/>
          <w:sz w:val="20"/>
          <w:szCs w:val="20"/>
        </w:rPr>
        <w:t xml:space="preserve"> against </w:t>
      </w:r>
      <w:smartTag w:uri="urn:schemas-microsoft-com:office:smarttags" w:element="place">
        <w:smartTag w:uri="urn:schemas-microsoft-com:office:smarttags" w:element="country-region">
          <w:r>
            <w:rPr>
              <w:rFonts w:ascii="Arial" w:hAnsi="Arial" w:cs="Arial"/>
              <w:sz w:val="20"/>
              <w:szCs w:val="20"/>
            </w:rPr>
            <w:t>Judah</w:t>
          </w:r>
        </w:smartTag>
      </w:smartTag>
      <w:r>
        <w:rPr>
          <w:rFonts w:ascii="Arial" w:hAnsi="Arial" w:cs="Arial"/>
          <w:sz w:val="20"/>
          <w:szCs w:val="20"/>
        </w:rPr>
        <w:t>. The unstoppable, relentless nature of the attack compares closely to Nahum’s (Nahum 2:3,4,9,10) and Joel’s vis</w:t>
      </w:r>
      <w:r>
        <w:rPr>
          <w:rFonts w:ascii="Arial" w:hAnsi="Arial" w:cs="Arial"/>
          <w:sz w:val="20"/>
          <w:szCs w:val="20"/>
        </w:rPr>
        <w:t>ions (Joel 2:1-11)</w:t>
      </w:r>
    </w:p>
    <w:p w:rsidR="00000000" w:rsidRDefault="00C3776B">
      <w:pPr>
        <w:rPr>
          <w:rFonts w:ascii="Arial" w:hAnsi="Arial" w:cs="Arial"/>
          <w:sz w:val="20"/>
          <w:szCs w:val="20"/>
        </w:rPr>
      </w:pPr>
    </w:p>
    <w:p w:rsidR="00000000" w:rsidRDefault="00C3776B">
      <w:pPr>
        <w:rPr>
          <w:rFonts w:ascii="Arial" w:hAnsi="Arial" w:cs="Arial"/>
          <w:b/>
          <w:sz w:val="22"/>
          <w:szCs w:val="22"/>
        </w:rPr>
      </w:pPr>
      <w:r>
        <w:rPr>
          <w:rFonts w:ascii="Arial" w:hAnsi="Arial" w:cs="Arial"/>
          <w:b/>
          <w:sz w:val="22"/>
          <w:szCs w:val="22"/>
        </w:rPr>
        <w:t>1:12 – 2:1  Habakkuk’s Second Complaint</w:t>
      </w:r>
    </w:p>
    <w:p w:rsidR="00000000" w:rsidRDefault="00C3776B">
      <w:pPr>
        <w:rPr>
          <w:rFonts w:ascii="Arial" w:hAnsi="Arial" w:cs="Arial"/>
          <w:b/>
          <w:sz w:val="22"/>
          <w:szCs w:val="22"/>
        </w:rPr>
      </w:pPr>
    </w:p>
    <w:p w:rsidR="00000000" w:rsidRDefault="00C3776B">
      <w:pPr>
        <w:rPr>
          <w:rFonts w:ascii="Arial" w:hAnsi="Arial" w:cs="Arial"/>
          <w:sz w:val="20"/>
          <w:szCs w:val="20"/>
        </w:rPr>
      </w:pPr>
      <w:r>
        <w:rPr>
          <w:rFonts w:ascii="Arial" w:hAnsi="Arial" w:cs="Arial"/>
          <w:sz w:val="20"/>
          <w:szCs w:val="20"/>
        </w:rPr>
        <w:t>How can this be justice, when the God whose eyes are too pure to look on evil summons the treacherous to “swallow up those more righteous than themselves” (1:13)? So Habakkuk takes the place of t</w:t>
      </w:r>
      <w:r>
        <w:rPr>
          <w:rFonts w:ascii="Arial" w:hAnsi="Arial" w:cs="Arial"/>
          <w:sz w:val="20"/>
          <w:szCs w:val="20"/>
        </w:rPr>
        <w:t>he watchman to see how God will respond this time (2:1).</w:t>
      </w:r>
    </w:p>
    <w:p w:rsidR="00000000" w:rsidRDefault="00C3776B">
      <w:pPr>
        <w:rPr>
          <w:rFonts w:ascii="Arial" w:hAnsi="Arial" w:cs="Arial"/>
          <w:sz w:val="20"/>
          <w:szCs w:val="20"/>
        </w:rPr>
      </w:pPr>
    </w:p>
    <w:p w:rsidR="00000000" w:rsidRDefault="00C3776B">
      <w:pPr>
        <w:rPr>
          <w:rFonts w:ascii="Arial" w:hAnsi="Arial" w:cs="Arial"/>
          <w:b/>
          <w:sz w:val="22"/>
          <w:szCs w:val="22"/>
        </w:rPr>
      </w:pPr>
      <w:r>
        <w:rPr>
          <w:rFonts w:ascii="Arial" w:hAnsi="Arial" w:cs="Arial"/>
          <w:b/>
          <w:sz w:val="22"/>
          <w:szCs w:val="22"/>
        </w:rPr>
        <w:t>2:2 – 5  Yahweh’s Answer</w:t>
      </w:r>
    </w:p>
    <w:p w:rsidR="00000000" w:rsidRDefault="00C3776B">
      <w:pPr>
        <w:rPr>
          <w:rFonts w:ascii="Arial" w:hAnsi="Arial" w:cs="Arial"/>
          <w:b/>
          <w:sz w:val="22"/>
          <w:szCs w:val="22"/>
        </w:rPr>
      </w:pPr>
    </w:p>
    <w:p w:rsidR="00000000" w:rsidRDefault="00C3776B">
      <w:pPr>
        <w:rPr>
          <w:rFonts w:ascii="Arial" w:hAnsi="Arial" w:cs="Arial"/>
          <w:sz w:val="20"/>
          <w:szCs w:val="20"/>
        </w:rPr>
      </w:pPr>
      <w:r>
        <w:rPr>
          <w:rFonts w:ascii="Arial" w:hAnsi="Arial" w:cs="Arial"/>
          <w:sz w:val="20"/>
          <w:szCs w:val="20"/>
        </w:rPr>
        <w:t>The answer is threefold (1) Habakkuk must wait, for the answer (“the revelation”) will come at its appointed time (2) the Babylonians’ present stance of arrogance is doomed</w:t>
      </w:r>
      <w:r>
        <w:rPr>
          <w:rFonts w:ascii="Arial" w:hAnsi="Arial" w:cs="Arial"/>
          <w:sz w:val="20"/>
          <w:szCs w:val="20"/>
        </w:rPr>
        <w:t xml:space="preserve"> (3) the righteous will live by their faithful trust in Yahweh (v.4)</w:t>
      </w:r>
    </w:p>
    <w:p w:rsidR="00000000" w:rsidRDefault="00C3776B">
      <w:pPr>
        <w:rPr>
          <w:rFonts w:ascii="Arial" w:hAnsi="Arial" w:cs="Arial"/>
          <w:sz w:val="20"/>
          <w:szCs w:val="20"/>
        </w:rPr>
      </w:pPr>
    </w:p>
    <w:p w:rsidR="00000000" w:rsidRDefault="00C3776B">
      <w:pPr>
        <w:rPr>
          <w:rFonts w:ascii="Arial" w:hAnsi="Arial" w:cs="Arial"/>
          <w:b/>
          <w:sz w:val="22"/>
          <w:szCs w:val="22"/>
        </w:rPr>
      </w:pPr>
      <w:r>
        <w:rPr>
          <w:rFonts w:ascii="Arial" w:hAnsi="Arial" w:cs="Arial"/>
          <w:b/>
          <w:sz w:val="22"/>
          <w:szCs w:val="22"/>
        </w:rPr>
        <w:t xml:space="preserve">2:6 – 20  Woe Oracles against the Oppressor </w:t>
      </w:r>
    </w:p>
    <w:p w:rsidR="00000000" w:rsidRDefault="00C3776B">
      <w:pPr>
        <w:rPr>
          <w:rFonts w:ascii="Arial" w:hAnsi="Arial" w:cs="Arial"/>
          <w:b/>
          <w:sz w:val="22"/>
          <w:szCs w:val="22"/>
        </w:rPr>
      </w:pPr>
    </w:p>
    <w:p w:rsidR="00000000" w:rsidRDefault="00C3776B">
      <w:pPr>
        <w:ind w:right="-180"/>
        <w:rPr>
          <w:rFonts w:ascii="Arial" w:hAnsi="Arial" w:cs="Arial"/>
          <w:sz w:val="20"/>
          <w:szCs w:val="20"/>
        </w:rPr>
      </w:pPr>
      <w:r>
        <w:rPr>
          <w:rFonts w:ascii="Arial" w:hAnsi="Arial" w:cs="Arial"/>
          <w:sz w:val="20"/>
          <w:szCs w:val="20"/>
        </w:rPr>
        <w:t xml:space="preserve">The nature of God’s justice as His </w:t>
      </w:r>
      <w:proofErr w:type="spellStart"/>
      <w:r>
        <w:rPr>
          <w:rFonts w:ascii="Arial" w:hAnsi="Arial" w:cs="Arial"/>
          <w:sz w:val="20"/>
          <w:szCs w:val="20"/>
        </w:rPr>
        <w:t>judgement</w:t>
      </w:r>
      <w:proofErr w:type="spellEnd"/>
      <w:r>
        <w:rPr>
          <w:rFonts w:ascii="Arial" w:hAnsi="Arial" w:cs="Arial"/>
          <w:sz w:val="20"/>
          <w:szCs w:val="20"/>
        </w:rPr>
        <w:t xml:space="preserve"> is meted out on </w:t>
      </w:r>
      <w:smartTag w:uri="urn:schemas-microsoft-com:office:smarttags" w:element="place">
        <w:smartTag w:uri="urn:schemas-microsoft-com:office:smarttags" w:element="City">
          <w:r>
            <w:rPr>
              <w:rFonts w:ascii="Arial" w:hAnsi="Arial" w:cs="Arial"/>
              <w:sz w:val="20"/>
              <w:szCs w:val="20"/>
            </w:rPr>
            <w:t>Babylon</w:t>
          </w:r>
        </w:smartTag>
      </w:smartTag>
      <w:r>
        <w:rPr>
          <w:rFonts w:ascii="Arial" w:hAnsi="Arial" w:cs="Arial"/>
          <w:sz w:val="20"/>
          <w:szCs w:val="20"/>
        </w:rPr>
        <w:t xml:space="preserve"> is </w:t>
      </w:r>
      <w:proofErr w:type="spellStart"/>
      <w:r>
        <w:rPr>
          <w:rFonts w:ascii="Arial" w:hAnsi="Arial" w:cs="Arial"/>
          <w:i/>
          <w:sz w:val="20"/>
          <w:szCs w:val="20"/>
        </w:rPr>
        <w:t>lex</w:t>
      </w:r>
      <w:proofErr w:type="spellEnd"/>
      <w:r>
        <w:rPr>
          <w:rFonts w:ascii="Arial" w:hAnsi="Arial" w:cs="Arial"/>
          <w:sz w:val="20"/>
          <w:szCs w:val="20"/>
        </w:rPr>
        <w:t xml:space="preserve"> </w:t>
      </w:r>
      <w:proofErr w:type="spellStart"/>
      <w:r>
        <w:rPr>
          <w:rFonts w:ascii="Arial" w:hAnsi="Arial" w:cs="Arial"/>
          <w:i/>
          <w:sz w:val="20"/>
          <w:szCs w:val="20"/>
        </w:rPr>
        <w:t>talionis</w:t>
      </w:r>
      <w:proofErr w:type="spellEnd"/>
      <w:r>
        <w:rPr>
          <w:rFonts w:ascii="Arial" w:hAnsi="Arial" w:cs="Arial"/>
          <w:sz w:val="20"/>
          <w:szCs w:val="20"/>
        </w:rPr>
        <w:t xml:space="preserve"> (eye for eye). </w:t>
      </w:r>
    </w:p>
    <w:p w:rsidR="00000000" w:rsidRDefault="00C3776B">
      <w:pPr>
        <w:ind w:right="-180"/>
        <w:rPr>
          <w:rFonts w:ascii="Arial" w:hAnsi="Arial" w:cs="Arial"/>
          <w:sz w:val="20"/>
          <w:szCs w:val="20"/>
        </w:rPr>
      </w:pPr>
      <w:r>
        <w:rPr>
          <w:rFonts w:ascii="Arial" w:hAnsi="Arial" w:cs="Arial"/>
          <w:sz w:val="20"/>
          <w:szCs w:val="20"/>
        </w:rPr>
        <w:t xml:space="preserve">A different image is picked up in each </w:t>
      </w:r>
      <w:r>
        <w:rPr>
          <w:rFonts w:ascii="Arial" w:hAnsi="Arial" w:cs="Arial"/>
          <w:sz w:val="20"/>
          <w:szCs w:val="20"/>
        </w:rPr>
        <w:t>of the five oracles. The plunderer is plundered (vs.6-8), the haughty conqueror is shamed (vs.9-11), the builder’s building becomes fuel for the fire (vs.12-14), the one who forces the other to get drunk will drink shame from the cup of God’s wrath (vs.15-</w:t>
      </w:r>
      <w:r>
        <w:rPr>
          <w:rFonts w:ascii="Arial" w:hAnsi="Arial" w:cs="Arial"/>
          <w:sz w:val="20"/>
          <w:szCs w:val="20"/>
        </w:rPr>
        <w:t>17), and the silent idol is silenced before Yahweh, who is present in His temple (vs.18-20)</w:t>
      </w:r>
    </w:p>
    <w:p w:rsidR="00000000" w:rsidRDefault="00C3776B">
      <w:pPr>
        <w:rPr>
          <w:rFonts w:ascii="Arial" w:hAnsi="Arial" w:cs="Arial"/>
          <w:sz w:val="20"/>
          <w:szCs w:val="20"/>
        </w:rPr>
      </w:pPr>
    </w:p>
    <w:p w:rsidR="00000000" w:rsidRDefault="00C3776B">
      <w:pPr>
        <w:rPr>
          <w:rFonts w:ascii="Arial" w:hAnsi="Arial" w:cs="Arial"/>
          <w:b/>
          <w:sz w:val="22"/>
          <w:szCs w:val="22"/>
        </w:rPr>
      </w:pPr>
      <w:r>
        <w:rPr>
          <w:rFonts w:ascii="Arial" w:hAnsi="Arial" w:cs="Arial"/>
          <w:b/>
          <w:sz w:val="22"/>
          <w:szCs w:val="22"/>
        </w:rPr>
        <w:t>3:1 – 19  Habakkuk’s Prayer and Confession</w:t>
      </w:r>
    </w:p>
    <w:p w:rsidR="00000000" w:rsidRDefault="00C3776B">
      <w:pPr>
        <w:rPr>
          <w:rFonts w:ascii="Arial" w:hAnsi="Arial" w:cs="Arial"/>
          <w:b/>
          <w:sz w:val="22"/>
          <w:szCs w:val="22"/>
        </w:rPr>
      </w:pPr>
    </w:p>
    <w:p w:rsidR="00000000" w:rsidRDefault="00C3776B">
      <w:pPr>
        <w:rPr>
          <w:rFonts w:ascii="Arial" w:hAnsi="Arial" w:cs="Arial"/>
          <w:sz w:val="20"/>
          <w:szCs w:val="20"/>
        </w:rPr>
      </w:pPr>
      <w:r>
        <w:rPr>
          <w:rFonts w:ascii="Arial" w:hAnsi="Arial" w:cs="Arial"/>
          <w:sz w:val="20"/>
          <w:szCs w:val="20"/>
        </w:rPr>
        <w:t>This final section can be divided into three parts (1) v.2 a prayer that God would renew His deeds of old (2) vs.3-15 a</w:t>
      </w:r>
      <w:r>
        <w:rPr>
          <w:rFonts w:ascii="Arial" w:hAnsi="Arial" w:cs="Arial"/>
          <w:sz w:val="20"/>
          <w:szCs w:val="20"/>
        </w:rPr>
        <w:t xml:space="preserve"> celebration of God’s past victories as the Divine Warrior (3) vs.16-19 Habakkuk’s two-fold commitment to “wait patiently for the day of calamity” and to put his trust and hope in God under any circumstances (cf. 2:2-4)</w:t>
      </w:r>
    </w:p>
    <w:p w:rsidR="00000000" w:rsidRDefault="00C3776B">
      <w:pPr>
        <w:rPr>
          <w:rFonts w:ascii="Arial" w:hAnsi="Arial" w:cs="Arial"/>
          <w:sz w:val="20"/>
          <w:szCs w:val="20"/>
        </w:rPr>
      </w:pPr>
    </w:p>
    <w:p w:rsidR="00000000" w:rsidRDefault="00C3776B">
      <w:pPr>
        <w:rPr>
          <w:rFonts w:ascii="Arial" w:hAnsi="Arial" w:cs="Arial"/>
          <w:sz w:val="20"/>
          <w:szCs w:val="20"/>
        </w:rPr>
      </w:pPr>
      <w:r>
        <w:rPr>
          <w:rFonts w:ascii="Arial" w:hAnsi="Arial" w:cs="Arial"/>
          <w:sz w:val="20"/>
          <w:szCs w:val="20"/>
        </w:rPr>
        <w:t xml:space="preserve">In </w:t>
      </w:r>
      <w:r>
        <w:rPr>
          <w:rFonts w:ascii="Arial" w:hAnsi="Arial" w:cs="Arial"/>
          <w:sz w:val="20"/>
          <w:szCs w:val="20"/>
        </w:rPr>
        <w:t xml:space="preserve">three stanzas (3:7,8, 8-10, and 11-15) Habakkuk weaves together (1) God’s dominion over the chaotic waters of creation (2) His causing the sun to stand still for Joshua (3) the </w:t>
      </w:r>
      <w:proofErr w:type="spellStart"/>
      <w:r>
        <w:rPr>
          <w:rFonts w:ascii="Arial" w:hAnsi="Arial" w:cs="Arial"/>
          <w:sz w:val="20"/>
          <w:szCs w:val="20"/>
        </w:rPr>
        <w:t>theophany</w:t>
      </w:r>
      <w:proofErr w:type="spellEnd"/>
      <w:r>
        <w:rPr>
          <w:rFonts w:ascii="Arial" w:hAnsi="Arial" w:cs="Arial"/>
          <w:sz w:val="20"/>
          <w:szCs w:val="20"/>
        </w:rPr>
        <w:t xml:space="preserve"> at Sinai (4) poetic description of the exodus (cf. Exodus 15:6-8; Psa</w:t>
      </w:r>
      <w:r>
        <w:rPr>
          <w:rFonts w:ascii="Arial" w:hAnsi="Arial" w:cs="Arial"/>
          <w:sz w:val="20"/>
          <w:szCs w:val="20"/>
        </w:rPr>
        <w:t>lm 114) into a reminder of God’s triumph over Pharaoh in delivering His people. All of this serves to reassure God’s people that He will act once more on their behalf</w:t>
      </w:r>
    </w:p>
    <w:p w:rsidR="00000000" w:rsidRDefault="00C3776B">
      <w:pPr>
        <w:rPr>
          <w:sz w:val="20"/>
          <w:szCs w:val="20"/>
        </w:rPr>
      </w:pPr>
    </w:p>
    <w:p w:rsidR="00000000" w:rsidRDefault="00C3776B">
      <w:pPr>
        <w:ind w:right="-180"/>
        <w:rPr>
          <w:rFonts w:ascii="Arial" w:hAnsi="Arial" w:cs="Arial"/>
          <w:b/>
          <w:i/>
          <w:sz w:val="22"/>
          <w:szCs w:val="22"/>
        </w:rPr>
      </w:pPr>
      <w:r>
        <w:rPr>
          <w:rFonts w:ascii="Arial" w:hAnsi="Arial" w:cs="Arial"/>
          <w:i/>
          <w:sz w:val="20"/>
          <w:szCs w:val="20"/>
        </w:rPr>
        <w:t>These notes are a full summary of “How to Read the Bible Book by Book” by G. Fee and D .</w:t>
      </w:r>
      <w:r>
        <w:rPr>
          <w:rFonts w:ascii="Arial" w:hAnsi="Arial" w:cs="Arial"/>
          <w:i/>
          <w:sz w:val="20"/>
          <w:szCs w:val="20"/>
        </w:rPr>
        <w:t>Stuart (</w:t>
      </w:r>
      <w:proofErr w:type="spellStart"/>
      <w:r>
        <w:rPr>
          <w:rFonts w:ascii="Arial" w:hAnsi="Arial" w:cs="Arial"/>
          <w:i/>
          <w:sz w:val="20"/>
          <w:szCs w:val="20"/>
        </w:rPr>
        <w:t>Zondervan</w:t>
      </w:r>
      <w:proofErr w:type="spellEnd"/>
      <w:r>
        <w:rPr>
          <w:rFonts w:ascii="Arial" w:hAnsi="Arial" w:cs="Arial"/>
          <w:i/>
          <w:sz w:val="20"/>
          <w:szCs w:val="20"/>
        </w:rPr>
        <w:t xml:space="preserve"> 2002, pp.246-247)</w:t>
      </w:r>
    </w:p>
    <w:p w:rsidR="00000000" w:rsidRDefault="00C3776B">
      <w:pPr>
        <w:rPr>
          <w:sz w:val="20"/>
          <w:szCs w:val="20"/>
        </w:rPr>
      </w:pPr>
    </w:p>
    <w:p w:rsidR="00000000" w:rsidRDefault="00C3776B">
      <w:pPr>
        <w:pStyle w:val="BodyText"/>
        <w:rPr>
          <w:bCs/>
          <w:i/>
          <w:iCs/>
        </w:rPr>
      </w:pPr>
      <w:r>
        <w:rPr>
          <w:bCs/>
          <w:i/>
          <w:iCs/>
        </w:rPr>
        <w:t>© Geoff Wilson 2009</w:t>
      </w:r>
    </w:p>
    <w:p w:rsidR="00C3776B" w:rsidRDefault="00C3776B">
      <w:pPr>
        <w:rPr>
          <w:sz w:val="20"/>
          <w:szCs w:val="20"/>
        </w:rPr>
      </w:pPr>
    </w:p>
    <w:sectPr w:rsidR="00C3776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323F4"/>
    <w:multiLevelType w:val="hybridMultilevel"/>
    <w:tmpl w:val="55C610BE"/>
    <w:lvl w:ilvl="0" w:tplc="0B38A2F0">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6363CD"/>
    <w:multiLevelType w:val="hybridMultilevel"/>
    <w:tmpl w:val="005E8C6A"/>
    <w:lvl w:ilvl="0" w:tplc="BC162162">
      <w:start w:val="1"/>
      <w:numFmt w:val="bullet"/>
      <w:pStyle w:val="Achievement"/>
      <w:lvlText w:val=""/>
      <w:lvlJc w:val="left"/>
      <w:pPr>
        <w:tabs>
          <w:tab w:val="num" w:pos="420"/>
        </w:tabs>
        <w:spacing w:beforeLines="0" w:beforeAutospacing="0" w:afterLines="0" w:afterAutospacing="0"/>
        <w:ind w:left="305" w:right="245" w:hanging="245"/>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attachedTemplate r:id="rId1"/>
  <w:defaultTabStop w:val="720"/>
  <w:characterSpacingControl w:val="doNotCompress"/>
  <w:compat/>
  <w:rsids>
    <w:rsidRoot w:val="00CD59B4"/>
    <w:rsid w:val="00C3776B"/>
    <w:rsid w:val="00CD59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Wingdings" w:hAnsi="Wingdings"/>
      <w:sz w:val="40"/>
      <w:szCs w:val="24"/>
      <w:lang w:val="en-US" w:eastAsia="en-US"/>
    </w:rPr>
  </w:style>
  <w:style w:type="paragraph" w:styleId="Heading1">
    <w:name w:val="heading 1"/>
    <w:basedOn w:val="Normal"/>
    <w:next w:val="Normal"/>
    <w:link w:val="Heading1Char"/>
    <w:qFormat/>
    <w:pPr>
      <w:keepNext/>
      <w:outlineLvl w:val="0"/>
    </w:pPr>
    <w:rPr>
      <w:rFonts w:ascii="Arial" w:eastAsiaTheme="minorEastAsia"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lang w:val="en-US" w:eastAsia="en-US"/>
    </w:rPr>
  </w:style>
  <w:style w:type="paragraph" w:styleId="BodyText">
    <w:name w:val="Body Text"/>
    <w:basedOn w:val="Normal"/>
    <w:link w:val="BodyTextChar"/>
    <w:rPr>
      <w:rFonts w:ascii="Arial" w:hAnsi="Arial" w:cs="Arial"/>
      <w:sz w:val="20"/>
    </w:rPr>
  </w:style>
  <w:style w:type="character" w:customStyle="1" w:styleId="BodyTextChar">
    <w:name w:val="Body Text Char"/>
    <w:basedOn w:val="DefaultParagraphFont"/>
    <w:link w:val="BodyText"/>
    <w:locked/>
    <w:rPr>
      <w:rFonts w:ascii="Wingdings" w:hAnsi="Wingdings" w:hint="default"/>
      <w:sz w:val="40"/>
      <w:szCs w:val="24"/>
      <w:lang w:val="en-US" w:eastAsia="en-US"/>
    </w:rPr>
  </w:style>
  <w:style w:type="paragraph" w:customStyle="1" w:styleId="Achievement">
    <w:name w:val="Achievement"/>
    <w:basedOn w:val="Normal"/>
    <w:pPr>
      <w:numPr>
        <w:numId w:val="2"/>
      </w:numPr>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Family</dc:creator>
  <cp:lastModifiedBy>Karen</cp:lastModifiedBy>
  <cp:revision>2</cp:revision>
  <cp:lastPrinted>2009-09-28T21:58:00Z</cp:lastPrinted>
  <dcterms:created xsi:type="dcterms:W3CDTF">2010-12-30T08:19:00Z</dcterms:created>
  <dcterms:modified xsi:type="dcterms:W3CDTF">2010-12-30T08:19:00Z</dcterms:modified>
</cp:coreProperties>
</file>