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07D5" w14:textId="77777777" w:rsidR="00F22BD8" w:rsidRDefault="00F22BD8" w:rsidP="00F22BD8">
      <w:pPr>
        <w:pStyle w:val="NoSpacing"/>
        <w:ind w:right="-850"/>
        <w:jc w:val="center"/>
        <w:rPr>
          <w:rStyle w:val="text"/>
          <w:rFonts w:ascii="Arial" w:hAnsi="Arial" w:cs="Arial"/>
          <w:b/>
          <w:color w:val="000000"/>
          <w:sz w:val="20"/>
          <w:szCs w:val="20"/>
          <w:shd w:val="clear" w:color="auto" w:fill="FFFFFF"/>
        </w:rPr>
      </w:pPr>
      <w:r>
        <w:rPr>
          <w:rStyle w:val="text"/>
          <w:rFonts w:ascii="Arial" w:hAnsi="Arial" w:cs="Arial"/>
          <w:b/>
          <w:color w:val="000000"/>
          <w:sz w:val="20"/>
          <w:szCs w:val="20"/>
          <w:shd w:val="clear" w:color="auto" w:fill="FFFFFF"/>
        </w:rPr>
        <w:t>THE ACTS OF THE SINFUL NATURE</w:t>
      </w:r>
    </w:p>
    <w:p w14:paraId="61EF2356" w14:textId="77777777" w:rsidR="00F22BD8" w:rsidRDefault="00F22BD8" w:rsidP="00673B12">
      <w:pPr>
        <w:pStyle w:val="NoSpacing"/>
        <w:ind w:right="-850"/>
        <w:rPr>
          <w:rStyle w:val="text"/>
          <w:rFonts w:ascii="Arial" w:hAnsi="Arial" w:cs="Arial"/>
          <w:b/>
          <w:bCs/>
          <w:i/>
          <w:color w:val="000000"/>
          <w:sz w:val="20"/>
          <w:szCs w:val="20"/>
          <w:shd w:val="clear" w:color="auto" w:fill="FFFFFF"/>
          <w:vertAlign w:val="superscript"/>
        </w:rPr>
      </w:pPr>
    </w:p>
    <w:p w14:paraId="7DE7967A" w14:textId="00915178" w:rsidR="003A0235" w:rsidRDefault="00673B12" w:rsidP="00673B12">
      <w:pPr>
        <w:pStyle w:val="NoSpacing"/>
        <w:ind w:right="-850"/>
        <w:rPr>
          <w:rStyle w:val="text"/>
          <w:rFonts w:ascii="Arial" w:hAnsi="Arial" w:cs="Arial"/>
          <w:b/>
          <w:i/>
          <w:color w:val="000000"/>
          <w:sz w:val="20"/>
          <w:szCs w:val="20"/>
          <w:shd w:val="clear" w:color="auto" w:fill="FFFFFF"/>
        </w:rPr>
      </w:pPr>
      <w:r w:rsidRPr="00673B12">
        <w:rPr>
          <w:rStyle w:val="text"/>
          <w:rFonts w:ascii="Arial" w:hAnsi="Arial" w:cs="Arial"/>
          <w:b/>
          <w:bCs/>
          <w:i/>
          <w:color w:val="000000"/>
          <w:sz w:val="20"/>
          <w:szCs w:val="20"/>
          <w:shd w:val="clear" w:color="auto" w:fill="FFFFFF"/>
          <w:vertAlign w:val="superscript"/>
        </w:rPr>
        <w:t>19 </w:t>
      </w:r>
      <w:r w:rsidRPr="00673B12">
        <w:rPr>
          <w:rStyle w:val="text"/>
          <w:rFonts w:ascii="Arial" w:hAnsi="Arial" w:cs="Arial"/>
          <w:b/>
          <w:i/>
          <w:color w:val="000000"/>
          <w:sz w:val="20"/>
          <w:szCs w:val="20"/>
          <w:shd w:val="clear" w:color="auto" w:fill="FFFFFF"/>
        </w:rPr>
        <w:t xml:space="preserve">The acts of the </w:t>
      </w:r>
      <w:r>
        <w:rPr>
          <w:rStyle w:val="text"/>
          <w:rFonts w:ascii="Arial" w:hAnsi="Arial" w:cs="Arial"/>
          <w:b/>
          <w:i/>
          <w:color w:val="000000"/>
          <w:sz w:val="20"/>
          <w:szCs w:val="20"/>
          <w:shd w:val="clear" w:color="auto" w:fill="FFFFFF"/>
        </w:rPr>
        <w:t>sinful nature</w:t>
      </w:r>
      <w:r w:rsidRPr="00673B12">
        <w:rPr>
          <w:rStyle w:val="text"/>
          <w:rFonts w:ascii="Arial" w:hAnsi="Arial" w:cs="Arial"/>
          <w:b/>
          <w:i/>
          <w:color w:val="000000"/>
          <w:sz w:val="20"/>
          <w:szCs w:val="20"/>
          <w:shd w:val="clear" w:color="auto" w:fill="FFFFFF"/>
        </w:rPr>
        <w:t xml:space="preserve"> are obvious: sexual immorality, impurity and debauchery;</w:t>
      </w:r>
      <w:r w:rsidRPr="00673B12">
        <w:rPr>
          <w:rFonts w:ascii="Arial" w:hAnsi="Arial" w:cs="Arial"/>
          <w:b/>
          <w:i/>
          <w:sz w:val="20"/>
          <w:szCs w:val="20"/>
          <w:shd w:val="clear" w:color="auto" w:fill="FFFFFF"/>
        </w:rPr>
        <w:t> </w:t>
      </w:r>
      <w:r w:rsidRPr="00673B12">
        <w:rPr>
          <w:rStyle w:val="text"/>
          <w:rFonts w:ascii="Arial" w:hAnsi="Arial" w:cs="Arial"/>
          <w:b/>
          <w:bCs/>
          <w:i/>
          <w:color w:val="000000"/>
          <w:sz w:val="20"/>
          <w:szCs w:val="20"/>
          <w:shd w:val="clear" w:color="auto" w:fill="FFFFFF"/>
          <w:vertAlign w:val="superscript"/>
        </w:rPr>
        <w:t>20 </w:t>
      </w:r>
      <w:r w:rsidRPr="00673B12">
        <w:rPr>
          <w:rStyle w:val="text"/>
          <w:rFonts w:ascii="Arial" w:hAnsi="Arial" w:cs="Arial"/>
          <w:b/>
          <w:i/>
          <w:color w:val="000000"/>
          <w:sz w:val="20"/>
          <w:szCs w:val="20"/>
          <w:shd w:val="clear" w:color="auto" w:fill="FFFFFF"/>
        </w:rPr>
        <w:t xml:space="preserve">idolatry and witchcraft; hatred, </w:t>
      </w:r>
      <w:bookmarkStart w:id="0" w:name="_Hlk8320484"/>
      <w:r w:rsidRPr="00673B12">
        <w:rPr>
          <w:rStyle w:val="text"/>
          <w:rFonts w:ascii="Arial" w:hAnsi="Arial" w:cs="Arial"/>
          <w:b/>
          <w:i/>
          <w:color w:val="000000"/>
          <w:sz w:val="20"/>
          <w:szCs w:val="20"/>
          <w:shd w:val="clear" w:color="auto" w:fill="FFFFFF"/>
        </w:rPr>
        <w:t>discord, jealousy, fits of rage, selfish ambition</w:t>
      </w:r>
      <w:bookmarkEnd w:id="0"/>
      <w:r w:rsidRPr="00673B12">
        <w:rPr>
          <w:rStyle w:val="text"/>
          <w:rFonts w:ascii="Arial" w:hAnsi="Arial" w:cs="Arial"/>
          <w:b/>
          <w:i/>
          <w:color w:val="000000"/>
          <w:sz w:val="20"/>
          <w:szCs w:val="20"/>
          <w:shd w:val="clear" w:color="auto" w:fill="FFFFFF"/>
        </w:rPr>
        <w:t xml:space="preserve">, </w:t>
      </w:r>
      <w:bookmarkStart w:id="1" w:name="_Hlk8321605"/>
      <w:r w:rsidRPr="00673B12">
        <w:rPr>
          <w:rStyle w:val="text"/>
          <w:rFonts w:ascii="Arial" w:hAnsi="Arial" w:cs="Arial"/>
          <w:b/>
          <w:i/>
          <w:color w:val="000000"/>
          <w:sz w:val="20"/>
          <w:szCs w:val="20"/>
          <w:shd w:val="clear" w:color="auto" w:fill="FFFFFF"/>
        </w:rPr>
        <w:t>dissensions, factions</w:t>
      </w:r>
      <w:r w:rsidRPr="00673B12">
        <w:rPr>
          <w:rFonts w:ascii="Arial" w:hAnsi="Arial" w:cs="Arial"/>
          <w:b/>
          <w:i/>
          <w:sz w:val="20"/>
          <w:szCs w:val="20"/>
          <w:shd w:val="clear" w:color="auto" w:fill="FFFFFF"/>
        </w:rPr>
        <w:t> </w:t>
      </w:r>
      <w:bookmarkEnd w:id="1"/>
      <w:r w:rsidRPr="00673B12">
        <w:rPr>
          <w:rStyle w:val="text"/>
          <w:rFonts w:ascii="Arial" w:hAnsi="Arial" w:cs="Arial"/>
          <w:b/>
          <w:bCs/>
          <w:i/>
          <w:color w:val="000000"/>
          <w:sz w:val="20"/>
          <w:szCs w:val="20"/>
          <w:shd w:val="clear" w:color="auto" w:fill="FFFFFF"/>
          <w:vertAlign w:val="superscript"/>
        </w:rPr>
        <w:t>21 </w:t>
      </w:r>
      <w:r w:rsidRPr="00673B12">
        <w:rPr>
          <w:rStyle w:val="text"/>
          <w:rFonts w:ascii="Arial" w:hAnsi="Arial" w:cs="Arial"/>
          <w:b/>
          <w:i/>
          <w:color w:val="000000"/>
          <w:sz w:val="20"/>
          <w:szCs w:val="20"/>
          <w:shd w:val="clear" w:color="auto" w:fill="FFFFFF"/>
        </w:rPr>
        <w:t>and envy; drunkenness, orgies, and the like. I warn you, as I did before, that those who live like this will not inherit the kingdom of God.</w:t>
      </w:r>
    </w:p>
    <w:p w14:paraId="5442ECED" w14:textId="7C59F65D" w:rsidR="00673B12" w:rsidRDefault="00673B12" w:rsidP="00673B12">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Pr>
          <w:rStyle w:val="text"/>
          <w:rFonts w:ascii="Arial" w:hAnsi="Arial" w:cs="Arial"/>
          <w:b/>
          <w:color w:val="000000"/>
          <w:sz w:val="20"/>
          <w:szCs w:val="20"/>
          <w:shd w:val="clear" w:color="auto" w:fill="FFFFFF"/>
        </w:rPr>
        <w:t>Galatians 5:19-21 (NIV)</w:t>
      </w:r>
    </w:p>
    <w:p w14:paraId="526B7C6D" w14:textId="77777777" w:rsidR="00F22BD8" w:rsidRDefault="00F22BD8" w:rsidP="00673B12">
      <w:pPr>
        <w:pStyle w:val="NoSpacing"/>
        <w:ind w:right="-850"/>
        <w:rPr>
          <w:rStyle w:val="text"/>
          <w:rFonts w:ascii="Arial" w:hAnsi="Arial" w:cs="Arial"/>
          <w:color w:val="000000"/>
          <w:sz w:val="20"/>
          <w:szCs w:val="20"/>
          <w:shd w:val="clear" w:color="auto" w:fill="FFFFFF"/>
        </w:rPr>
      </w:pPr>
    </w:p>
    <w:p w14:paraId="4E5861C9" w14:textId="12C95FC3" w:rsidR="00673B12" w:rsidRDefault="00673B12"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is now going to spell out specifically why the sinful nature and the Spirit stand in such opposition to each other. This first list describes the world in which the Galatians once lived (5:19-21) and in which their pagan neighbours still live. These are the ‘evident acts’ of those who live according to the sinful nature</w:t>
      </w:r>
      <w:r w:rsidR="00281FDA">
        <w:rPr>
          <w:rStyle w:val="text"/>
          <w:rFonts w:ascii="Arial" w:hAnsi="Arial" w:cs="Arial"/>
          <w:color w:val="000000"/>
          <w:sz w:val="20"/>
          <w:szCs w:val="20"/>
          <w:shd w:val="clear" w:color="auto" w:fill="FFFFFF"/>
        </w:rPr>
        <w:t>. The second list (5:22,23) describes what people will look like who live by following the leading of the Spirit.</w:t>
      </w:r>
    </w:p>
    <w:p w14:paraId="5651E8A1" w14:textId="1F564254" w:rsidR="00281FDA" w:rsidRDefault="00281FDA" w:rsidP="00673B12">
      <w:pPr>
        <w:pStyle w:val="NoSpacing"/>
        <w:ind w:right="-850"/>
        <w:rPr>
          <w:rStyle w:val="text"/>
          <w:rFonts w:ascii="Arial" w:hAnsi="Arial" w:cs="Arial"/>
          <w:color w:val="000000"/>
          <w:sz w:val="20"/>
          <w:szCs w:val="20"/>
          <w:shd w:val="clear" w:color="auto" w:fill="FFFFFF"/>
        </w:rPr>
      </w:pPr>
    </w:p>
    <w:p w14:paraId="4B3B6230" w14:textId="16EBF9CF" w:rsidR="00281FDA" w:rsidRDefault="00281FDA"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Lists like these appear throughout Paul’s writings although no two lists are the same. As in other cases, the present lists are adapted to the situation in Galatia. The lists are not intended to be exhaustive. By adding </w:t>
      </w:r>
      <w:r w:rsidRPr="00281FDA">
        <w:rPr>
          <w:rStyle w:val="text"/>
          <w:rFonts w:ascii="Arial" w:hAnsi="Arial" w:cs="Arial"/>
          <w:i/>
          <w:color w:val="000000"/>
          <w:sz w:val="20"/>
          <w:szCs w:val="20"/>
          <w:shd w:val="clear" w:color="auto" w:fill="FFFFFF"/>
        </w:rPr>
        <w:t xml:space="preserve">‘and the like’ </w:t>
      </w:r>
      <w:r>
        <w:rPr>
          <w:rStyle w:val="text"/>
          <w:rFonts w:ascii="Arial" w:hAnsi="Arial" w:cs="Arial"/>
          <w:color w:val="000000"/>
          <w:sz w:val="20"/>
          <w:szCs w:val="20"/>
          <w:shd w:val="clear" w:color="auto" w:fill="FFFFFF"/>
        </w:rPr>
        <w:t>(5:24) Paul is saying the lists are representative.</w:t>
      </w:r>
    </w:p>
    <w:p w14:paraId="75DB3D55" w14:textId="76CCDC7D" w:rsidR="00281FDA" w:rsidRDefault="00281FDA" w:rsidP="00673B12">
      <w:pPr>
        <w:pStyle w:val="NoSpacing"/>
        <w:ind w:right="-850"/>
        <w:rPr>
          <w:rStyle w:val="text"/>
          <w:rFonts w:ascii="Arial" w:hAnsi="Arial" w:cs="Arial"/>
          <w:color w:val="000000"/>
          <w:sz w:val="20"/>
          <w:szCs w:val="20"/>
          <w:shd w:val="clear" w:color="auto" w:fill="FFFFFF"/>
        </w:rPr>
      </w:pPr>
    </w:p>
    <w:p w14:paraId="2C3395EE" w14:textId="6F1C5B74" w:rsidR="00281FDA" w:rsidRDefault="00281FDA"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Even though the two lists describe unbelievers and believers, Paul intends them to describe the ‘before’ and ‘after’ of the Galatians themselves. These ‘acts of the sinful nature’ are the very things ‘</w:t>
      </w:r>
      <w:r w:rsidRPr="00281FDA">
        <w:rPr>
          <w:rStyle w:val="text"/>
          <w:rFonts w:ascii="Arial" w:hAnsi="Arial" w:cs="Arial"/>
          <w:i/>
          <w:color w:val="000000"/>
          <w:sz w:val="20"/>
          <w:szCs w:val="20"/>
          <w:shd w:val="clear" w:color="auto" w:fill="FFFFFF"/>
        </w:rPr>
        <w:t>that those who belong to Christ Jesus have crucified’</w:t>
      </w:r>
      <w:r>
        <w:rPr>
          <w:rStyle w:val="text"/>
          <w:rFonts w:ascii="Arial" w:hAnsi="Arial" w:cs="Arial"/>
          <w:color w:val="000000"/>
          <w:sz w:val="20"/>
          <w:szCs w:val="20"/>
          <w:shd w:val="clear" w:color="auto" w:fill="FFFFFF"/>
        </w:rPr>
        <w:t xml:space="preserve"> (5:24) and so are no longer an option for those who ‘</w:t>
      </w:r>
      <w:r w:rsidRPr="00281FDA">
        <w:rPr>
          <w:rStyle w:val="text"/>
          <w:rFonts w:ascii="Arial" w:hAnsi="Arial" w:cs="Arial"/>
          <w:i/>
          <w:color w:val="000000"/>
          <w:sz w:val="20"/>
          <w:szCs w:val="20"/>
          <w:shd w:val="clear" w:color="auto" w:fill="FFFFFF"/>
        </w:rPr>
        <w:t>live by the Spirit</w:t>
      </w:r>
      <w:r>
        <w:rPr>
          <w:rStyle w:val="text"/>
          <w:rFonts w:ascii="Arial" w:hAnsi="Arial" w:cs="Arial"/>
          <w:color w:val="000000"/>
          <w:sz w:val="20"/>
          <w:szCs w:val="20"/>
          <w:shd w:val="clear" w:color="auto" w:fill="FFFFFF"/>
        </w:rPr>
        <w:t>’ (5:13,16).</w:t>
      </w:r>
    </w:p>
    <w:p w14:paraId="2DED729E" w14:textId="0952EC72" w:rsidR="00F22BD8" w:rsidRDefault="00F22BD8" w:rsidP="00673B12">
      <w:pPr>
        <w:pStyle w:val="NoSpacing"/>
        <w:ind w:right="-850"/>
        <w:rPr>
          <w:rStyle w:val="text"/>
          <w:rFonts w:ascii="Arial" w:hAnsi="Arial" w:cs="Arial"/>
          <w:color w:val="000000"/>
          <w:sz w:val="20"/>
          <w:szCs w:val="20"/>
          <w:shd w:val="clear" w:color="auto" w:fill="FFFFFF"/>
        </w:rPr>
      </w:pPr>
    </w:p>
    <w:p w14:paraId="4D458B1C" w14:textId="5086B787" w:rsidR="00F22BD8" w:rsidRDefault="00F22BD8"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Paul uses a word </w:t>
      </w:r>
      <w:r w:rsidR="00A7492D">
        <w:rPr>
          <w:rStyle w:val="text"/>
          <w:rFonts w:ascii="Arial" w:hAnsi="Arial" w:cs="Arial"/>
          <w:color w:val="000000"/>
          <w:sz w:val="20"/>
          <w:szCs w:val="20"/>
          <w:shd w:val="clear" w:color="auto" w:fill="FFFFFF"/>
        </w:rPr>
        <w:t>here translated ‘acts’ (‘</w:t>
      </w:r>
      <w:r w:rsidR="00A7492D" w:rsidRPr="00A7492D">
        <w:rPr>
          <w:rStyle w:val="text"/>
          <w:rFonts w:ascii="Arial" w:hAnsi="Arial" w:cs="Arial"/>
          <w:i/>
          <w:color w:val="000000"/>
          <w:sz w:val="20"/>
          <w:szCs w:val="20"/>
          <w:shd w:val="clear" w:color="auto" w:fill="FFFFFF"/>
        </w:rPr>
        <w:t>acts of the sinful nature’</w:t>
      </w:r>
      <w:r w:rsidR="00A7492D">
        <w:rPr>
          <w:rStyle w:val="text"/>
          <w:rFonts w:ascii="Arial" w:hAnsi="Arial" w:cs="Arial"/>
          <w:color w:val="000000"/>
          <w:sz w:val="20"/>
          <w:szCs w:val="20"/>
          <w:shd w:val="clear" w:color="auto" w:fill="FFFFFF"/>
        </w:rPr>
        <w:t xml:space="preserve">) that he has used earlier for the ‘works’ of the Law (2:16 [3X]; 3:2,5,11). By word association, this would remind the Galatians that both categories of ‘work’ (religious observance and sins of the flesh) belong to the past for those who are in Christ and who now live in the Spirit. These works (acts, deeds) express the ‘desires of the flesh’ against which the Spirit stands in </w:t>
      </w:r>
      <w:r w:rsidR="007E52BD">
        <w:rPr>
          <w:rStyle w:val="text"/>
          <w:rFonts w:ascii="Arial" w:hAnsi="Arial" w:cs="Arial"/>
          <w:color w:val="000000"/>
          <w:sz w:val="20"/>
          <w:szCs w:val="20"/>
          <w:shd w:val="clear" w:color="auto" w:fill="FFFFFF"/>
        </w:rPr>
        <w:t>unrelenting opposition.</w:t>
      </w:r>
    </w:p>
    <w:p w14:paraId="5B3B91FB" w14:textId="175C1F28" w:rsidR="007E52BD" w:rsidRDefault="007E52BD" w:rsidP="00673B12">
      <w:pPr>
        <w:pStyle w:val="NoSpacing"/>
        <w:ind w:right="-850"/>
        <w:rPr>
          <w:rStyle w:val="text"/>
          <w:rFonts w:ascii="Arial" w:hAnsi="Arial" w:cs="Arial"/>
          <w:color w:val="000000"/>
          <w:sz w:val="20"/>
          <w:szCs w:val="20"/>
          <w:shd w:val="clear" w:color="auto" w:fill="FFFFFF"/>
        </w:rPr>
      </w:pPr>
    </w:p>
    <w:p w14:paraId="4423F442" w14:textId="57DB04D0" w:rsidR="007E52BD" w:rsidRDefault="007E52BD"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fifteen items fall into four categories: (1) illicit sex – 3 items (2) illicit worship – 2 items (3) breakdown in relationships – 8 items (4) excesses – 2 items.</w:t>
      </w:r>
    </w:p>
    <w:p w14:paraId="08547536" w14:textId="2B213D55" w:rsidR="007E52BD" w:rsidRDefault="007E52BD" w:rsidP="00673B12">
      <w:pPr>
        <w:pStyle w:val="NoSpacing"/>
        <w:ind w:right="-850"/>
        <w:rPr>
          <w:rStyle w:val="text"/>
          <w:rFonts w:ascii="Arial" w:hAnsi="Arial" w:cs="Arial"/>
          <w:color w:val="000000"/>
          <w:sz w:val="20"/>
          <w:szCs w:val="20"/>
          <w:shd w:val="clear" w:color="auto" w:fill="FFFFFF"/>
        </w:rPr>
      </w:pPr>
    </w:p>
    <w:p w14:paraId="353ABFDE" w14:textId="0628F2D9" w:rsidR="007E52BD" w:rsidRDefault="007E52BD"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What is striking in comparing this list to others in Paul’s letters is what is missing: especially covetousness or greed, which appear in most of the other lists, and the related sins of violence (murder) and the various sins of the tongue (which is the category with the largest number when all the lists are collated</w:t>
      </w:r>
      <w:r w:rsidR="005659E7">
        <w:rPr>
          <w:rStyle w:val="text"/>
          <w:rFonts w:ascii="Arial" w:hAnsi="Arial" w:cs="Arial"/>
          <w:color w:val="000000"/>
          <w:sz w:val="20"/>
          <w:szCs w:val="20"/>
          <w:shd w:val="clear" w:color="auto" w:fill="FFFFFF"/>
        </w:rPr>
        <w:t>)</w:t>
      </w:r>
      <w:r>
        <w:rPr>
          <w:rStyle w:val="text"/>
          <w:rFonts w:ascii="Arial" w:hAnsi="Arial" w:cs="Arial"/>
          <w:color w:val="000000"/>
          <w:sz w:val="20"/>
          <w:szCs w:val="20"/>
          <w:shd w:val="clear" w:color="auto" w:fill="FFFFFF"/>
        </w:rPr>
        <w:t>. This suggests that whatever ‘biting and devouring one another’ meant (5:14), it most likely did not</w:t>
      </w:r>
      <w:r w:rsidR="00E9055F">
        <w:rPr>
          <w:rStyle w:val="text"/>
          <w:rFonts w:ascii="Arial" w:hAnsi="Arial" w:cs="Arial"/>
          <w:color w:val="000000"/>
          <w:sz w:val="20"/>
          <w:szCs w:val="20"/>
          <w:shd w:val="clear" w:color="auto" w:fill="FFFFFF"/>
        </w:rPr>
        <w:t xml:space="preserve"> include various forms of verbal abuse.</w:t>
      </w:r>
    </w:p>
    <w:p w14:paraId="68CD64BF" w14:textId="2A9EE62E" w:rsidR="00E9055F" w:rsidRDefault="00E9055F" w:rsidP="00673B12">
      <w:pPr>
        <w:pStyle w:val="NoSpacing"/>
        <w:ind w:right="-850"/>
        <w:rPr>
          <w:rStyle w:val="text"/>
          <w:rFonts w:ascii="Arial" w:hAnsi="Arial" w:cs="Arial"/>
          <w:color w:val="000000"/>
          <w:sz w:val="20"/>
          <w:szCs w:val="20"/>
          <w:shd w:val="clear" w:color="auto" w:fill="FFFFFF"/>
        </w:rPr>
      </w:pPr>
    </w:p>
    <w:p w14:paraId="2CF130AE" w14:textId="6DC08DC6" w:rsidR="00E9055F" w:rsidRDefault="00E9055F"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Taking the categories in Paul’s order:</w:t>
      </w:r>
    </w:p>
    <w:p w14:paraId="0F0BD16E" w14:textId="536E1D09" w:rsidR="00E9055F" w:rsidRDefault="00E9055F" w:rsidP="00673B12">
      <w:pPr>
        <w:pStyle w:val="NoSpacing"/>
        <w:ind w:right="-850"/>
        <w:rPr>
          <w:rStyle w:val="text"/>
          <w:rFonts w:ascii="Arial" w:hAnsi="Arial" w:cs="Arial"/>
          <w:color w:val="000000"/>
          <w:sz w:val="20"/>
          <w:szCs w:val="20"/>
          <w:shd w:val="clear" w:color="auto" w:fill="FFFFFF"/>
        </w:rPr>
      </w:pPr>
    </w:p>
    <w:p w14:paraId="425CC553" w14:textId="17D5581C" w:rsidR="00E9055F" w:rsidRDefault="00E9055F"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(1) sexual sins</w:t>
      </w:r>
    </w:p>
    <w:p w14:paraId="6EA1D780" w14:textId="51D54595" w:rsidR="001B3C11" w:rsidRDefault="001B3C11" w:rsidP="00673B12">
      <w:pPr>
        <w:pStyle w:val="NoSpacing"/>
        <w:ind w:right="-850"/>
        <w:rPr>
          <w:rStyle w:val="text"/>
          <w:rFonts w:ascii="Arial" w:hAnsi="Arial" w:cs="Arial"/>
          <w:color w:val="000000"/>
          <w:sz w:val="20"/>
          <w:szCs w:val="20"/>
          <w:shd w:val="clear" w:color="auto" w:fill="FFFFFF"/>
        </w:rPr>
      </w:pPr>
    </w:p>
    <w:p w14:paraId="7DDB372C" w14:textId="3FAEB63B" w:rsidR="001B3C11" w:rsidRDefault="00F60A39" w:rsidP="00673B12">
      <w:pPr>
        <w:pStyle w:val="NoSpacing"/>
        <w:ind w:right="-850"/>
        <w:rPr>
          <w:rFonts w:ascii="Arial" w:hAnsi="Arial" w:cs="Arial"/>
          <w:sz w:val="20"/>
          <w:szCs w:val="20"/>
        </w:rPr>
      </w:pPr>
      <w:r>
        <w:rPr>
          <w:rFonts w:ascii="Arial" w:hAnsi="Arial" w:cs="Arial"/>
          <w:sz w:val="20"/>
          <w:szCs w:val="20"/>
        </w:rPr>
        <w:t>These come first, just as they did in Paul’s similar listings in 1 Corinthians 5:10,11 and 1 Corinthians 6:9,10. This group of sins were not necessarily considered wrong by the pagan world. The first, ‘</w:t>
      </w:r>
      <w:r w:rsidRPr="00F60A39">
        <w:rPr>
          <w:rFonts w:ascii="Arial" w:hAnsi="Arial" w:cs="Arial"/>
          <w:i/>
          <w:sz w:val="20"/>
          <w:szCs w:val="20"/>
        </w:rPr>
        <w:t>sexual immorality</w:t>
      </w:r>
      <w:r>
        <w:rPr>
          <w:rFonts w:ascii="Arial" w:hAnsi="Arial" w:cs="Arial"/>
          <w:sz w:val="20"/>
          <w:szCs w:val="20"/>
        </w:rPr>
        <w:t>,’ is the general noun derived from the word ‘prostitute’ and was a ‘catch-all’ word for various kinds of ‘unsanctioned sexual relations.’ The next, ‘</w:t>
      </w:r>
      <w:r w:rsidRPr="00FB17D7">
        <w:rPr>
          <w:rFonts w:ascii="Arial" w:hAnsi="Arial" w:cs="Arial"/>
          <w:i/>
          <w:sz w:val="20"/>
          <w:szCs w:val="20"/>
        </w:rPr>
        <w:t>impurity</w:t>
      </w:r>
      <w:r>
        <w:rPr>
          <w:rFonts w:ascii="Arial" w:hAnsi="Arial" w:cs="Arial"/>
          <w:sz w:val="20"/>
          <w:szCs w:val="20"/>
        </w:rPr>
        <w:t xml:space="preserve">,’ </w:t>
      </w:r>
      <w:r w:rsidR="00FB17D7">
        <w:rPr>
          <w:rFonts w:ascii="Arial" w:hAnsi="Arial" w:cs="Arial"/>
          <w:sz w:val="20"/>
          <w:szCs w:val="20"/>
        </w:rPr>
        <w:t>was regularly used by Paul in connection with sexual impurity. The third, ‘</w:t>
      </w:r>
      <w:r w:rsidR="00FB17D7" w:rsidRPr="00FB17D7">
        <w:rPr>
          <w:rFonts w:ascii="Arial" w:hAnsi="Arial" w:cs="Arial"/>
          <w:i/>
          <w:sz w:val="20"/>
          <w:szCs w:val="20"/>
        </w:rPr>
        <w:t>debauchery</w:t>
      </w:r>
      <w:r w:rsidR="00FB17D7">
        <w:rPr>
          <w:rFonts w:ascii="Arial" w:hAnsi="Arial" w:cs="Arial"/>
          <w:sz w:val="20"/>
          <w:szCs w:val="20"/>
        </w:rPr>
        <w:t>,’ was used by pagan Greeks for sexual conduct that exceeded all bounds of decency or at the least, what a group considered socially unacceptable. It is quite likely that the Galatian believers, though Gentiles, had earlier been associated with the Jewish synagogue (as was common in Pauline churches) and would have adopted a ‘Jewish/Christian’ attitude toward these sins. This means Paul is beginning with sins he knows will have been abandoned by the Galatians.</w:t>
      </w:r>
    </w:p>
    <w:p w14:paraId="2C91DDBC" w14:textId="72F44924" w:rsidR="00FB17D7" w:rsidRDefault="00FB17D7" w:rsidP="00673B12">
      <w:pPr>
        <w:pStyle w:val="NoSpacing"/>
        <w:ind w:right="-850"/>
        <w:rPr>
          <w:rFonts w:ascii="Arial" w:hAnsi="Arial" w:cs="Arial"/>
          <w:sz w:val="20"/>
          <w:szCs w:val="20"/>
        </w:rPr>
      </w:pPr>
    </w:p>
    <w:p w14:paraId="20A6CDBC" w14:textId="5D386369" w:rsidR="00FB17D7" w:rsidRDefault="00FB17D7" w:rsidP="00673B12">
      <w:pPr>
        <w:pStyle w:val="NoSpacing"/>
        <w:ind w:right="-850"/>
        <w:rPr>
          <w:rFonts w:ascii="Arial" w:hAnsi="Arial" w:cs="Arial"/>
          <w:sz w:val="20"/>
          <w:szCs w:val="20"/>
        </w:rPr>
      </w:pPr>
      <w:r>
        <w:rPr>
          <w:rFonts w:ascii="Arial" w:hAnsi="Arial" w:cs="Arial"/>
          <w:sz w:val="20"/>
          <w:szCs w:val="20"/>
        </w:rPr>
        <w:t>(2) idolatry and witchcraft</w:t>
      </w:r>
    </w:p>
    <w:p w14:paraId="574A960C" w14:textId="636B4192" w:rsidR="00FB17D7" w:rsidRDefault="00FB17D7" w:rsidP="00673B12">
      <w:pPr>
        <w:pStyle w:val="NoSpacing"/>
        <w:ind w:right="-850"/>
        <w:rPr>
          <w:rFonts w:ascii="Arial" w:hAnsi="Arial" w:cs="Arial"/>
          <w:sz w:val="20"/>
          <w:szCs w:val="20"/>
        </w:rPr>
      </w:pPr>
    </w:p>
    <w:p w14:paraId="24BF5781" w14:textId="2E5878A8" w:rsidR="00FB17D7" w:rsidRDefault="00FB17D7" w:rsidP="00673B12">
      <w:pPr>
        <w:pStyle w:val="NoSpacing"/>
        <w:ind w:right="-850"/>
        <w:rPr>
          <w:rFonts w:ascii="Arial" w:hAnsi="Arial" w:cs="Arial"/>
          <w:sz w:val="20"/>
          <w:szCs w:val="20"/>
        </w:rPr>
      </w:pPr>
      <w:r>
        <w:rPr>
          <w:rFonts w:ascii="Arial" w:hAnsi="Arial" w:cs="Arial"/>
          <w:sz w:val="20"/>
          <w:szCs w:val="20"/>
        </w:rPr>
        <w:t>Pagan Greeks would never ha</w:t>
      </w:r>
      <w:r w:rsidR="005659E7">
        <w:rPr>
          <w:rFonts w:ascii="Arial" w:hAnsi="Arial" w:cs="Arial"/>
          <w:sz w:val="20"/>
          <w:szCs w:val="20"/>
        </w:rPr>
        <w:t>ve</w:t>
      </w:r>
      <w:r>
        <w:rPr>
          <w:rFonts w:ascii="Arial" w:hAnsi="Arial" w:cs="Arial"/>
          <w:sz w:val="20"/>
          <w:szCs w:val="20"/>
        </w:rPr>
        <w:t xml:space="preserve"> used the term ‘idol’ for their gods. But to Jews and Christians, idolatry was consistently understood to be breaking the second commandment, which goes beyond the first (no other deities) to the creation of ‘images</w:t>
      </w:r>
      <w:r w:rsidR="00123710">
        <w:rPr>
          <w:rFonts w:ascii="Arial" w:hAnsi="Arial" w:cs="Arial"/>
          <w:sz w:val="20"/>
          <w:szCs w:val="20"/>
        </w:rPr>
        <w:t>’ that represent these deities. This was forbidden because God had created human beings to be His image-bearers on earth. But while primarily a breaking of the second commandment, ‘idolatry,’ by Paul’s time also included devotion to any deity other than God and Christ. The addition of ‘</w:t>
      </w:r>
      <w:r w:rsidR="00123710" w:rsidRPr="00123710">
        <w:rPr>
          <w:rFonts w:ascii="Arial" w:hAnsi="Arial" w:cs="Arial"/>
          <w:i/>
          <w:sz w:val="20"/>
          <w:szCs w:val="20"/>
        </w:rPr>
        <w:t>witchcraft’</w:t>
      </w:r>
      <w:r w:rsidR="00123710">
        <w:rPr>
          <w:rFonts w:ascii="Arial" w:hAnsi="Arial" w:cs="Arial"/>
          <w:i/>
          <w:sz w:val="20"/>
          <w:szCs w:val="20"/>
        </w:rPr>
        <w:t xml:space="preserve"> </w:t>
      </w:r>
      <w:r w:rsidR="00123710">
        <w:rPr>
          <w:rFonts w:ascii="Arial" w:hAnsi="Arial" w:cs="Arial"/>
          <w:sz w:val="20"/>
          <w:szCs w:val="20"/>
        </w:rPr>
        <w:t>only occurs here in Paul’s vice lists, where its use in conjunction with ‘idolatry’ reflects the fascination with ‘magic’ that was so pervasive in the Greco-Roman world,</w:t>
      </w:r>
    </w:p>
    <w:p w14:paraId="4CFEAE5B" w14:textId="6173BA04" w:rsidR="00123710" w:rsidRDefault="00123710" w:rsidP="00673B12">
      <w:pPr>
        <w:pStyle w:val="NoSpacing"/>
        <w:ind w:right="-850"/>
        <w:rPr>
          <w:rFonts w:ascii="Arial" w:hAnsi="Arial" w:cs="Arial"/>
          <w:sz w:val="20"/>
          <w:szCs w:val="20"/>
        </w:rPr>
      </w:pPr>
    </w:p>
    <w:p w14:paraId="2FB406F1" w14:textId="1D99D631" w:rsidR="00123710" w:rsidRDefault="00123710" w:rsidP="00673B12">
      <w:pPr>
        <w:pStyle w:val="NoSpacing"/>
        <w:ind w:right="-850"/>
        <w:rPr>
          <w:rFonts w:ascii="Arial" w:hAnsi="Arial" w:cs="Arial"/>
          <w:sz w:val="20"/>
          <w:szCs w:val="20"/>
        </w:rPr>
      </w:pPr>
      <w:r>
        <w:rPr>
          <w:rFonts w:ascii="Arial" w:hAnsi="Arial" w:cs="Arial"/>
          <w:sz w:val="20"/>
          <w:szCs w:val="20"/>
        </w:rPr>
        <w:lastRenderedPageBreak/>
        <w:t>(3) breakdown in inter-personal relationships</w:t>
      </w:r>
    </w:p>
    <w:p w14:paraId="31BAE873" w14:textId="6A7444AA" w:rsidR="00123710" w:rsidRDefault="00123710" w:rsidP="00673B12">
      <w:pPr>
        <w:pStyle w:val="NoSpacing"/>
        <w:ind w:right="-850"/>
        <w:rPr>
          <w:rFonts w:ascii="Arial" w:hAnsi="Arial" w:cs="Arial"/>
          <w:sz w:val="20"/>
          <w:szCs w:val="20"/>
        </w:rPr>
      </w:pPr>
    </w:p>
    <w:p w14:paraId="097B1324" w14:textId="43250710" w:rsidR="00123710" w:rsidRDefault="00123710" w:rsidP="00673B12">
      <w:pPr>
        <w:pStyle w:val="NoSpacing"/>
        <w:ind w:right="-850"/>
        <w:rPr>
          <w:rFonts w:ascii="Arial" w:hAnsi="Arial" w:cs="Arial"/>
          <w:sz w:val="20"/>
          <w:szCs w:val="20"/>
        </w:rPr>
      </w:pPr>
      <w:r>
        <w:rPr>
          <w:rFonts w:ascii="Arial" w:hAnsi="Arial" w:cs="Arial"/>
          <w:sz w:val="20"/>
          <w:szCs w:val="20"/>
        </w:rPr>
        <w:t>This grouping shifts to the plural for all but the second and third words. This means that while the first two sets described a single phenomenon, this and the final set put emphasis on individual, recurring acts.</w:t>
      </w:r>
    </w:p>
    <w:p w14:paraId="7E8CD86F" w14:textId="7C58228A" w:rsidR="00123710" w:rsidRDefault="00123710" w:rsidP="00673B12">
      <w:pPr>
        <w:pStyle w:val="NoSpacing"/>
        <w:ind w:right="-850"/>
        <w:rPr>
          <w:rFonts w:ascii="Arial" w:hAnsi="Arial" w:cs="Arial"/>
          <w:sz w:val="20"/>
          <w:szCs w:val="20"/>
        </w:rPr>
      </w:pPr>
    </w:p>
    <w:p w14:paraId="5C321107" w14:textId="10CAE339" w:rsidR="00123710" w:rsidRDefault="00123710" w:rsidP="00673B12">
      <w:pPr>
        <w:pStyle w:val="NoSpacing"/>
        <w:ind w:right="-850"/>
        <w:rPr>
          <w:rFonts w:ascii="Arial" w:hAnsi="Arial" w:cs="Arial"/>
          <w:sz w:val="20"/>
          <w:szCs w:val="20"/>
          <w:shd w:val="clear" w:color="auto" w:fill="FFFFFF"/>
        </w:rPr>
      </w:pPr>
      <w:r>
        <w:rPr>
          <w:rFonts w:ascii="Arial" w:hAnsi="Arial" w:cs="Arial"/>
          <w:sz w:val="20"/>
          <w:szCs w:val="20"/>
        </w:rPr>
        <w:t>The first is ‘</w:t>
      </w:r>
      <w:r w:rsidRPr="00123710">
        <w:rPr>
          <w:rFonts w:ascii="Arial" w:hAnsi="Arial" w:cs="Arial"/>
          <w:i/>
          <w:sz w:val="20"/>
          <w:szCs w:val="20"/>
        </w:rPr>
        <w:t>hatred</w:t>
      </w:r>
      <w:r>
        <w:rPr>
          <w:rFonts w:ascii="Arial" w:hAnsi="Arial" w:cs="Arial"/>
          <w:sz w:val="20"/>
          <w:szCs w:val="20"/>
        </w:rPr>
        <w:t>’ (literally: ‘hatreds’) referring to individual acts of hatred toward another</w:t>
      </w:r>
      <w:r w:rsidR="007F7236">
        <w:rPr>
          <w:rFonts w:ascii="Arial" w:hAnsi="Arial" w:cs="Arial"/>
          <w:sz w:val="20"/>
          <w:szCs w:val="20"/>
        </w:rPr>
        <w:t xml:space="preserve">. This is the core word that opens the doorway to those that follow. </w:t>
      </w:r>
      <w:r w:rsidR="00CE309D">
        <w:rPr>
          <w:rFonts w:ascii="Arial" w:hAnsi="Arial" w:cs="Arial"/>
          <w:sz w:val="20"/>
          <w:szCs w:val="20"/>
        </w:rPr>
        <w:t>The next four, ‘</w:t>
      </w:r>
      <w:r w:rsidR="00CE309D" w:rsidRPr="00CE309D">
        <w:rPr>
          <w:rStyle w:val="text"/>
          <w:rFonts w:ascii="Arial" w:hAnsi="Arial" w:cs="Arial"/>
          <w:i/>
          <w:color w:val="000000"/>
          <w:sz w:val="20"/>
          <w:szCs w:val="20"/>
          <w:shd w:val="clear" w:color="auto" w:fill="FFFFFF"/>
        </w:rPr>
        <w:t>discord, jealousy, fits of rage, selfish ambition’</w:t>
      </w:r>
      <w:r w:rsidR="00CE309D">
        <w:rPr>
          <w:rStyle w:val="text"/>
          <w:rFonts w:ascii="Arial" w:hAnsi="Arial" w:cs="Arial"/>
          <w:i/>
          <w:color w:val="000000"/>
          <w:sz w:val="20"/>
          <w:szCs w:val="20"/>
          <w:shd w:val="clear" w:color="auto" w:fill="FFFFFF"/>
        </w:rPr>
        <w:t xml:space="preserve"> </w:t>
      </w:r>
      <w:r w:rsidR="00CE309D">
        <w:rPr>
          <w:rStyle w:val="text"/>
          <w:rFonts w:ascii="Arial" w:hAnsi="Arial" w:cs="Arial"/>
          <w:color w:val="000000"/>
          <w:sz w:val="20"/>
          <w:szCs w:val="20"/>
          <w:shd w:val="clear" w:color="auto" w:fill="FFFFFF"/>
        </w:rPr>
        <w:t>all flow out of ‘</w:t>
      </w:r>
      <w:r w:rsidR="00CE309D" w:rsidRPr="00E82808">
        <w:rPr>
          <w:rStyle w:val="text"/>
          <w:rFonts w:ascii="Arial" w:hAnsi="Arial" w:cs="Arial"/>
          <w:i/>
          <w:color w:val="000000"/>
          <w:sz w:val="20"/>
          <w:szCs w:val="20"/>
          <w:shd w:val="clear" w:color="auto" w:fill="FFFFFF"/>
        </w:rPr>
        <w:t>hatred</w:t>
      </w:r>
      <w:r w:rsidR="00CE309D">
        <w:rPr>
          <w:rStyle w:val="text"/>
          <w:rFonts w:ascii="Arial" w:hAnsi="Arial" w:cs="Arial"/>
          <w:color w:val="000000"/>
          <w:sz w:val="20"/>
          <w:szCs w:val="20"/>
          <w:shd w:val="clear" w:color="auto" w:fill="FFFFFF"/>
        </w:rPr>
        <w:t>.’ Zeroing in on t</w:t>
      </w:r>
      <w:r w:rsidR="00F4493D">
        <w:rPr>
          <w:rStyle w:val="text"/>
          <w:rFonts w:ascii="Arial" w:hAnsi="Arial" w:cs="Arial"/>
          <w:color w:val="000000"/>
          <w:sz w:val="20"/>
          <w:szCs w:val="20"/>
          <w:shd w:val="clear" w:color="auto" w:fill="FFFFFF"/>
        </w:rPr>
        <w:t>he first and last</w:t>
      </w:r>
      <w:r w:rsidR="00CE309D">
        <w:rPr>
          <w:rStyle w:val="text"/>
          <w:rFonts w:ascii="Arial" w:hAnsi="Arial" w:cs="Arial"/>
          <w:color w:val="000000"/>
          <w:sz w:val="20"/>
          <w:szCs w:val="20"/>
          <w:shd w:val="clear" w:color="auto" w:fill="FFFFFF"/>
        </w:rPr>
        <w:t>, ‘</w:t>
      </w:r>
      <w:r w:rsidR="00CE309D" w:rsidRPr="00F4493D">
        <w:rPr>
          <w:rStyle w:val="text"/>
          <w:rFonts w:ascii="Arial" w:hAnsi="Arial" w:cs="Arial"/>
          <w:i/>
          <w:color w:val="000000"/>
          <w:sz w:val="20"/>
          <w:szCs w:val="20"/>
          <w:shd w:val="clear" w:color="auto" w:fill="FFFFFF"/>
        </w:rPr>
        <w:t>discord’</w:t>
      </w:r>
      <w:r w:rsidR="00F4493D">
        <w:rPr>
          <w:rStyle w:val="text"/>
          <w:rFonts w:ascii="Arial" w:hAnsi="Arial" w:cs="Arial"/>
          <w:color w:val="000000"/>
          <w:sz w:val="20"/>
          <w:szCs w:val="20"/>
          <w:shd w:val="clear" w:color="auto" w:fill="FFFFFF"/>
        </w:rPr>
        <w:t xml:space="preserve"> relates to ‘engagement in rivalry, especially over a ‘position’ taken in a matter’ (BDAG). ‘</w:t>
      </w:r>
      <w:r w:rsidR="00F4493D" w:rsidRPr="00F4493D">
        <w:rPr>
          <w:rStyle w:val="text"/>
          <w:rFonts w:ascii="Arial" w:hAnsi="Arial" w:cs="Arial"/>
          <w:i/>
          <w:color w:val="000000"/>
          <w:sz w:val="20"/>
          <w:szCs w:val="20"/>
          <w:shd w:val="clear" w:color="auto" w:fill="FFFFFF"/>
        </w:rPr>
        <w:t>Selfish ambition’</w:t>
      </w:r>
      <w:r w:rsidR="00F4493D">
        <w:rPr>
          <w:rStyle w:val="text"/>
          <w:rFonts w:ascii="Arial" w:hAnsi="Arial" w:cs="Arial"/>
          <w:i/>
          <w:color w:val="000000"/>
          <w:sz w:val="20"/>
          <w:szCs w:val="20"/>
          <w:shd w:val="clear" w:color="auto" w:fill="FFFFFF"/>
        </w:rPr>
        <w:t xml:space="preserve"> </w:t>
      </w:r>
      <w:r w:rsidR="00F4493D" w:rsidRPr="00F4493D">
        <w:rPr>
          <w:rStyle w:val="text"/>
          <w:rFonts w:ascii="Arial" w:hAnsi="Arial" w:cs="Arial"/>
          <w:color w:val="000000"/>
          <w:sz w:val="20"/>
          <w:szCs w:val="20"/>
          <w:shd w:val="clear" w:color="auto" w:fill="FFFFFF"/>
        </w:rPr>
        <w:t>is a</w:t>
      </w:r>
      <w:r w:rsidR="00F4493D">
        <w:rPr>
          <w:rStyle w:val="text"/>
          <w:rFonts w:ascii="Arial" w:hAnsi="Arial" w:cs="Arial"/>
          <w:color w:val="000000"/>
          <w:sz w:val="20"/>
          <w:szCs w:val="20"/>
          <w:shd w:val="clear" w:color="auto" w:fill="FFFFFF"/>
        </w:rPr>
        <w:t xml:space="preserve"> plural noun derived from the word translated ‘</w:t>
      </w:r>
      <w:r w:rsidR="00F4493D" w:rsidRPr="00E82808">
        <w:rPr>
          <w:rStyle w:val="text"/>
          <w:rFonts w:ascii="Arial" w:hAnsi="Arial" w:cs="Arial"/>
          <w:i/>
          <w:color w:val="000000"/>
          <w:sz w:val="20"/>
          <w:szCs w:val="20"/>
          <w:shd w:val="clear" w:color="auto" w:fill="FFFFFF"/>
        </w:rPr>
        <w:t>discord’</w:t>
      </w:r>
      <w:r w:rsidR="00F4493D">
        <w:rPr>
          <w:rStyle w:val="text"/>
          <w:rFonts w:ascii="Arial" w:hAnsi="Arial" w:cs="Arial"/>
          <w:color w:val="000000"/>
          <w:sz w:val="20"/>
          <w:szCs w:val="20"/>
          <w:shd w:val="clear" w:color="auto" w:fill="FFFFFF"/>
        </w:rPr>
        <w:t xml:space="preserve"> but has a broader range of possible meanings</w:t>
      </w:r>
      <w:r w:rsidR="00E82808">
        <w:rPr>
          <w:rStyle w:val="text"/>
          <w:rFonts w:ascii="Arial" w:hAnsi="Arial" w:cs="Arial"/>
          <w:color w:val="000000"/>
          <w:sz w:val="20"/>
          <w:szCs w:val="20"/>
          <w:shd w:val="clear" w:color="auto" w:fill="FFFFFF"/>
        </w:rPr>
        <w:t>. In 2 Corinthians 12:20 the same word is translated ‘</w:t>
      </w:r>
      <w:r w:rsidR="00E82808" w:rsidRPr="00E82808">
        <w:rPr>
          <w:rStyle w:val="text"/>
          <w:rFonts w:ascii="Arial" w:hAnsi="Arial" w:cs="Arial"/>
          <w:i/>
          <w:color w:val="000000"/>
          <w:sz w:val="20"/>
          <w:szCs w:val="20"/>
          <w:shd w:val="clear" w:color="auto" w:fill="FFFFFF"/>
        </w:rPr>
        <w:t>factions</w:t>
      </w:r>
      <w:r w:rsidR="00E82808">
        <w:rPr>
          <w:rStyle w:val="text"/>
          <w:rFonts w:ascii="Arial" w:hAnsi="Arial" w:cs="Arial"/>
          <w:color w:val="000000"/>
          <w:sz w:val="20"/>
          <w:szCs w:val="20"/>
          <w:shd w:val="clear" w:color="auto" w:fill="FFFFFF"/>
        </w:rPr>
        <w:t>.’ In Philippians 1:17 and 2:3 it is translated ‘</w:t>
      </w:r>
      <w:r w:rsidR="00E82808" w:rsidRPr="00E82808">
        <w:rPr>
          <w:rStyle w:val="text"/>
          <w:rFonts w:ascii="Arial" w:hAnsi="Arial" w:cs="Arial"/>
          <w:i/>
          <w:color w:val="000000"/>
          <w:sz w:val="20"/>
          <w:szCs w:val="20"/>
          <w:shd w:val="clear" w:color="auto" w:fill="FFFFFF"/>
        </w:rPr>
        <w:t>selfish ambition’</w:t>
      </w:r>
      <w:r w:rsidR="00E82808">
        <w:rPr>
          <w:rStyle w:val="text"/>
          <w:rFonts w:ascii="Arial" w:hAnsi="Arial" w:cs="Arial"/>
          <w:i/>
          <w:color w:val="000000"/>
          <w:sz w:val="20"/>
          <w:szCs w:val="20"/>
          <w:shd w:val="clear" w:color="auto" w:fill="FFFFFF"/>
        </w:rPr>
        <w:t xml:space="preserve"> </w:t>
      </w:r>
      <w:r w:rsidR="00E82808">
        <w:rPr>
          <w:rStyle w:val="text"/>
          <w:rFonts w:ascii="Arial" w:hAnsi="Arial" w:cs="Arial"/>
          <w:color w:val="000000"/>
          <w:sz w:val="20"/>
          <w:szCs w:val="20"/>
          <w:shd w:val="clear" w:color="auto" w:fill="FFFFFF"/>
        </w:rPr>
        <w:t>which is probably the meaning here – selfish ambitions (plural) that lead to community in-fighting. This is highlighted where it is followed by two words that explicitly refer to selfish ambition gone awry: ‘</w:t>
      </w:r>
      <w:r w:rsidR="00E82808" w:rsidRPr="00E82808">
        <w:rPr>
          <w:rStyle w:val="text"/>
          <w:rFonts w:ascii="Arial" w:hAnsi="Arial" w:cs="Arial"/>
          <w:i/>
          <w:color w:val="000000"/>
          <w:sz w:val="20"/>
          <w:szCs w:val="20"/>
          <w:shd w:val="clear" w:color="auto" w:fill="FFFFFF"/>
        </w:rPr>
        <w:t>dissensions</w:t>
      </w:r>
      <w:r w:rsidR="00E82808">
        <w:rPr>
          <w:rStyle w:val="text"/>
          <w:rFonts w:ascii="Arial" w:hAnsi="Arial" w:cs="Arial"/>
          <w:i/>
          <w:color w:val="000000"/>
          <w:sz w:val="20"/>
          <w:szCs w:val="20"/>
          <w:shd w:val="clear" w:color="auto" w:fill="FFFFFF"/>
        </w:rPr>
        <w:t xml:space="preserve">’ </w:t>
      </w:r>
      <w:r w:rsidR="00E82808" w:rsidRPr="00E82808">
        <w:rPr>
          <w:rStyle w:val="text"/>
          <w:rFonts w:ascii="Arial" w:hAnsi="Arial" w:cs="Arial"/>
          <w:color w:val="000000"/>
          <w:sz w:val="20"/>
          <w:szCs w:val="20"/>
          <w:shd w:val="clear" w:color="auto" w:fill="FFFFFF"/>
        </w:rPr>
        <w:t>and</w:t>
      </w:r>
      <w:r w:rsidR="00E82808" w:rsidRPr="00E82808">
        <w:rPr>
          <w:rStyle w:val="text"/>
          <w:rFonts w:ascii="Arial" w:hAnsi="Arial" w:cs="Arial"/>
          <w:i/>
          <w:color w:val="000000"/>
          <w:sz w:val="20"/>
          <w:szCs w:val="20"/>
          <w:shd w:val="clear" w:color="auto" w:fill="FFFFFF"/>
        </w:rPr>
        <w:t xml:space="preserve"> </w:t>
      </w:r>
      <w:r w:rsidR="00E82808">
        <w:rPr>
          <w:rStyle w:val="text"/>
          <w:rFonts w:ascii="Arial" w:hAnsi="Arial" w:cs="Arial"/>
          <w:i/>
          <w:color w:val="000000"/>
          <w:sz w:val="20"/>
          <w:szCs w:val="20"/>
          <w:shd w:val="clear" w:color="auto" w:fill="FFFFFF"/>
        </w:rPr>
        <w:t>‘</w:t>
      </w:r>
      <w:r w:rsidR="00E82808" w:rsidRPr="00E82808">
        <w:rPr>
          <w:rStyle w:val="text"/>
          <w:rFonts w:ascii="Arial" w:hAnsi="Arial" w:cs="Arial"/>
          <w:i/>
          <w:color w:val="000000"/>
          <w:sz w:val="20"/>
          <w:szCs w:val="20"/>
          <w:shd w:val="clear" w:color="auto" w:fill="FFFFFF"/>
        </w:rPr>
        <w:t>factions.</w:t>
      </w:r>
      <w:r w:rsidR="00E82808">
        <w:rPr>
          <w:rStyle w:val="text"/>
          <w:rFonts w:ascii="Arial" w:hAnsi="Arial" w:cs="Arial"/>
          <w:b/>
          <w:i/>
          <w:color w:val="000000"/>
          <w:sz w:val="20"/>
          <w:szCs w:val="20"/>
          <w:shd w:val="clear" w:color="auto" w:fill="FFFFFF"/>
        </w:rPr>
        <w:t>’</w:t>
      </w:r>
      <w:r w:rsidR="00E82808" w:rsidRPr="00673B12">
        <w:rPr>
          <w:rFonts w:ascii="Arial" w:hAnsi="Arial" w:cs="Arial"/>
          <w:b/>
          <w:i/>
          <w:sz w:val="20"/>
          <w:szCs w:val="20"/>
          <w:shd w:val="clear" w:color="auto" w:fill="FFFFFF"/>
        </w:rPr>
        <w:t> </w:t>
      </w:r>
      <w:r w:rsidR="00E82808" w:rsidRPr="00E82808">
        <w:rPr>
          <w:rFonts w:ascii="Arial" w:hAnsi="Arial" w:cs="Arial"/>
          <w:sz w:val="20"/>
          <w:szCs w:val="20"/>
          <w:shd w:val="clear" w:color="auto" w:fill="FFFFFF"/>
        </w:rPr>
        <w:t>The last word is ‘envy’ (again: plural)</w:t>
      </w:r>
      <w:r w:rsidR="00E82808">
        <w:rPr>
          <w:rFonts w:ascii="Arial" w:hAnsi="Arial" w:cs="Arial"/>
          <w:sz w:val="20"/>
          <w:szCs w:val="20"/>
          <w:shd w:val="clear" w:color="auto" w:fill="FFFFFF"/>
        </w:rPr>
        <w:t>.</w:t>
      </w:r>
    </w:p>
    <w:p w14:paraId="527BBD46" w14:textId="70190FC7" w:rsidR="00E82808" w:rsidRDefault="00E82808" w:rsidP="00673B12">
      <w:pPr>
        <w:pStyle w:val="NoSpacing"/>
        <w:ind w:right="-850"/>
        <w:rPr>
          <w:rFonts w:ascii="Arial" w:hAnsi="Arial" w:cs="Arial"/>
          <w:sz w:val="20"/>
          <w:szCs w:val="20"/>
          <w:shd w:val="clear" w:color="auto" w:fill="FFFFFF"/>
        </w:rPr>
      </w:pPr>
    </w:p>
    <w:p w14:paraId="0C7F2DF9" w14:textId="02BDBAD9" w:rsidR="00E82808" w:rsidRDefault="00E82808" w:rsidP="00673B12">
      <w:pPr>
        <w:pStyle w:val="NoSpacing"/>
        <w:ind w:right="-850"/>
        <w:rPr>
          <w:rFonts w:ascii="Arial" w:hAnsi="Arial" w:cs="Arial"/>
          <w:sz w:val="20"/>
          <w:szCs w:val="20"/>
          <w:shd w:val="clear" w:color="auto" w:fill="FFFFFF"/>
        </w:rPr>
      </w:pPr>
      <w:r>
        <w:rPr>
          <w:rFonts w:ascii="Arial" w:hAnsi="Arial" w:cs="Arial"/>
          <w:sz w:val="20"/>
          <w:szCs w:val="20"/>
          <w:shd w:val="clear" w:color="auto" w:fill="FFFFFF"/>
        </w:rPr>
        <w:t>(4) excesses</w:t>
      </w:r>
    </w:p>
    <w:p w14:paraId="43B5C0A4" w14:textId="2EAC3B0F" w:rsidR="00E82808" w:rsidRDefault="00E82808" w:rsidP="00673B12">
      <w:pPr>
        <w:pStyle w:val="NoSpacing"/>
        <w:ind w:right="-850"/>
        <w:rPr>
          <w:rFonts w:ascii="Arial" w:hAnsi="Arial" w:cs="Arial"/>
          <w:sz w:val="20"/>
          <w:szCs w:val="20"/>
          <w:shd w:val="clear" w:color="auto" w:fill="FFFFFF"/>
        </w:rPr>
      </w:pPr>
    </w:p>
    <w:p w14:paraId="20627303" w14:textId="12FACAD8" w:rsidR="00E82808" w:rsidRDefault="00E82808" w:rsidP="00673B12">
      <w:pPr>
        <w:pStyle w:val="NoSpacing"/>
        <w:ind w:right="-850"/>
        <w:rPr>
          <w:rStyle w:val="text"/>
          <w:rFonts w:ascii="Arial" w:hAnsi="Arial" w:cs="Arial"/>
          <w:color w:val="000000"/>
          <w:sz w:val="20"/>
          <w:szCs w:val="20"/>
          <w:shd w:val="clear" w:color="auto" w:fill="FFFFFF"/>
        </w:rPr>
      </w:pPr>
      <w:r>
        <w:rPr>
          <w:rFonts w:ascii="Arial" w:hAnsi="Arial" w:cs="Arial"/>
          <w:sz w:val="20"/>
          <w:szCs w:val="20"/>
          <w:shd w:val="clear" w:color="auto" w:fill="FFFFFF"/>
        </w:rPr>
        <w:t>The final two are again plural: ‘</w:t>
      </w:r>
      <w:r w:rsidRPr="00681D19">
        <w:rPr>
          <w:rStyle w:val="text"/>
          <w:rFonts w:ascii="Arial" w:hAnsi="Arial" w:cs="Arial"/>
          <w:i/>
          <w:color w:val="000000"/>
          <w:sz w:val="20"/>
          <w:szCs w:val="20"/>
          <w:shd w:val="clear" w:color="auto" w:fill="FFFFFF"/>
        </w:rPr>
        <w:t xml:space="preserve">drunkenness’ </w:t>
      </w:r>
      <w:r w:rsidRPr="00681D19">
        <w:rPr>
          <w:rStyle w:val="text"/>
          <w:rFonts w:ascii="Arial" w:hAnsi="Arial" w:cs="Arial"/>
          <w:color w:val="000000"/>
          <w:sz w:val="20"/>
          <w:szCs w:val="20"/>
          <w:shd w:val="clear" w:color="auto" w:fill="FFFFFF"/>
        </w:rPr>
        <w:t>and</w:t>
      </w:r>
      <w:r w:rsidRPr="00681D19">
        <w:rPr>
          <w:rStyle w:val="text"/>
          <w:rFonts w:ascii="Arial" w:hAnsi="Arial" w:cs="Arial"/>
          <w:i/>
          <w:color w:val="000000"/>
          <w:sz w:val="20"/>
          <w:szCs w:val="20"/>
          <w:shd w:val="clear" w:color="auto" w:fill="FFFFFF"/>
        </w:rPr>
        <w:t xml:space="preserve"> ‘orgies</w:t>
      </w:r>
      <w:r w:rsidR="00681D19" w:rsidRPr="00681D19">
        <w:rPr>
          <w:rStyle w:val="text"/>
          <w:rFonts w:ascii="Arial" w:hAnsi="Arial" w:cs="Arial"/>
          <w:i/>
          <w:color w:val="000000"/>
          <w:sz w:val="20"/>
          <w:szCs w:val="20"/>
          <w:shd w:val="clear" w:color="auto" w:fill="FFFFFF"/>
        </w:rPr>
        <w:t>.’</w:t>
      </w:r>
      <w:r w:rsidR="00681D19">
        <w:rPr>
          <w:rStyle w:val="text"/>
          <w:rFonts w:ascii="Arial" w:hAnsi="Arial" w:cs="Arial"/>
          <w:color w:val="000000"/>
          <w:sz w:val="20"/>
          <w:szCs w:val="20"/>
          <w:shd w:val="clear" w:color="auto" w:fill="FFFFFF"/>
        </w:rPr>
        <w:t xml:space="preserve"> They would be more easily seen by the Galatians for what they were. Paul may have included them to help the church see where their own failings fitted into </w:t>
      </w:r>
      <w:r w:rsidR="00153181">
        <w:rPr>
          <w:rStyle w:val="text"/>
          <w:rFonts w:ascii="Arial" w:hAnsi="Arial" w:cs="Arial"/>
          <w:color w:val="000000"/>
          <w:sz w:val="20"/>
          <w:szCs w:val="20"/>
          <w:shd w:val="clear" w:color="auto" w:fill="FFFFFF"/>
        </w:rPr>
        <w:t xml:space="preserve">a </w:t>
      </w:r>
      <w:bookmarkStart w:id="2" w:name="_GoBack"/>
      <w:bookmarkEnd w:id="2"/>
      <w:r w:rsidR="00681D19">
        <w:rPr>
          <w:rStyle w:val="text"/>
          <w:rFonts w:ascii="Arial" w:hAnsi="Arial" w:cs="Arial"/>
          <w:color w:val="000000"/>
          <w:sz w:val="20"/>
          <w:szCs w:val="20"/>
          <w:shd w:val="clear" w:color="auto" w:fill="FFFFFF"/>
        </w:rPr>
        <w:t>larger picture of ‘acts of the sinful nature.’</w:t>
      </w:r>
    </w:p>
    <w:p w14:paraId="02778DA6" w14:textId="3F81D21A" w:rsidR="00681D19" w:rsidRDefault="00681D19" w:rsidP="00673B12">
      <w:pPr>
        <w:pStyle w:val="NoSpacing"/>
        <w:ind w:right="-850"/>
        <w:rPr>
          <w:rStyle w:val="text"/>
          <w:rFonts w:ascii="Arial" w:hAnsi="Arial" w:cs="Arial"/>
          <w:color w:val="000000"/>
          <w:sz w:val="20"/>
          <w:szCs w:val="20"/>
          <w:shd w:val="clear" w:color="auto" w:fill="FFFFFF"/>
        </w:rPr>
      </w:pPr>
    </w:p>
    <w:p w14:paraId="7265FD25" w14:textId="2094D472" w:rsidR="00681D19" w:rsidRDefault="00681D19"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list is in no sense exhaustive. Paul adds ‘</w:t>
      </w:r>
      <w:r w:rsidRPr="00681D19">
        <w:rPr>
          <w:rStyle w:val="text"/>
          <w:rFonts w:ascii="Arial" w:hAnsi="Arial" w:cs="Arial"/>
          <w:i/>
          <w:color w:val="000000"/>
          <w:sz w:val="20"/>
          <w:szCs w:val="20"/>
          <w:shd w:val="clear" w:color="auto" w:fill="FFFFFF"/>
        </w:rPr>
        <w:t>and the like’</w:t>
      </w:r>
      <w:r>
        <w:rPr>
          <w:rStyle w:val="text"/>
          <w:rFonts w:ascii="Arial" w:hAnsi="Arial" w:cs="Arial"/>
          <w:color w:val="000000"/>
          <w:sz w:val="20"/>
          <w:szCs w:val="20"/>
          <w:shd w:val="clear" w:color="auto" w:fill="FFFFFF"/>
        </w:rPr>
        <w:t xml:space="preserve"> to make that very clear. It describes basic human behaviour, human acts, which are very visible and identifiable – ‘works’ that people do who live in keeping with their basic fallenness and that of the world around them.</w:t>
      </w:r>
    </w:p>
    <w:p w14:paraId="08A6EC5D" w14:textId="06C66230" w:rsidR="00681D19" w:rsidRDefault="00681D19" w:rsidP="00673B12">
      <w:pPr>
        <w:pStyle w:val="NoSpacing"/>
        <w:ind w:right="-850"/>
        <w:rPr>
          <w:rStyle w:val="text"/>
          <w:rFonts w:ascii="Arial" w:hAnsi="Arial" w:cs="Arial"/>
          <w:color w:val="000000"/>
          <w:sz w:val="20"/>
          <w:szCs w:val="20"/>
          <w:shd w:val="clear" w:color="auto" w:fill="FFFFFF"/>
        </w:rPr>
      </w:pPr>
    </w:p>
    <w:p w14:paraId="03B179F9" w14:textId="2A70E4C6" w:rsidR="00681D19" w:rsidRDefault="00681D19" w:rsidP="00673B12">
      <w:pPr>
        <w:pStyle w:val="NoSpacing"/>
        <w:ind w:right="-850"/>
        <w:rPr>
          <w:rStyle w:val="text"/>
          <w:rFonts w:ascii="Arial" w:hAnsi="Arial" w:cs="Arial"/>
          <w:color w:val="000000"/>
          <w:sz w:val="20"/>
          <w:szCs w:val="20"/>
          <w:shd w:val="clear" w:color="auto" w:fill="FFFFFF"/>
        </w:rPr>
      </w:pPr>
      <w:r w:rsidRPr="00681D19">
        <w:rPr>
          <w:rStyle w:val="text"/>
          <w:rFonts w:ascii="Arial" w:hAnsi="Arial" w:cs="Arial"/>
          <w:color w:val="000000"/>
          <w:sz w:val="20"/>
          <w:szCs w:val="20"/>
          <w:shd w:val="clear" w:color="auto" w:fill="FFFFFF"/>
        </w:rPr>
        <w:t>‘</w:t>
      </w:r>
      <w:r w:rsidRPr="00681D19">
        <w:rPr>
          <w:rStyle w:val="text"/>
          <w:rFonts w:ascii="Arial" w:hAnsi="Arial" w:cs="Arial"/>
          <w:i/>
          <w:color w:val="000000"/>
          <w:sz w:val="20"/>
          <w:szCs w:val="20"/>
          <w:shd w:val="clear" w:color="auto" w:fill="FFFFFF"/>
        </w:rPr>
        <w:t xml:space="preserve">I warn you, as I did before, that </w:t>
      </w:r>
      <w:bookmarkStart w:id="3" w:name="_Hlk8322947"/>
      <w:r w:rsidRPr="00681D19">
        <w:rPr>
          <w:rStyle w:val="text"/>
          <w:rFonts w:ascii="Arial" w:hAnsi="Arial" w:cs="Arial"/>
          <w:i/>
          <w:color w:val="000000"/>
          <w:sz w:val="20"/>
          <w:szCs w:val="20"/>
          <w:shd w:val="clear" w:color="auto" w:fill="FFFFFF"/>
        </w:rPr>
        <w:t xml:space="preserve">those who live like this </w:t>
      </w:r>
      <w:bookmarkEnd w:id="3"/>
      <w:r w:rsidRPr="00681D19">
        <w:rPr>
          <w:rStyle w:val="text"/>
          <w:rFonts w:ascii="Arial" w:hAnsi="Arial" w:cs="Arial"/>
          <w:i/>
          <w:color w:val="000000"/>
          <w:sz w:val="20"/>
          <w:szCs w:val="20"/>
          <w:shd w:val="clear" w:color="auto" w:fill="FFFFFF"/>
        </w:rPr>
        <w:t xml:space="preserve">will not inherit the kingdom of God’ </w:t>
      </w:r>
      <w:r w:rsidRPr="00681D19">
        <w:rPr>
          <w:rStyle w:val="text"/>
          <w:rFonts w:ascii="Arial" w:hAnsi="Arial" w:cs="Arial"/>
          <w:color w:val="000000"/>
          <w:sz w:val="20"/>
          <w:szCs w:val="20"/>
          <w:shd w:val="clear" w:color="auto" w:fill="FFFFFF"/>
        </w:rPr>
        <w:t>(5:21b)</w:t>
      </w:r>
      <w:r>
        <w:rPr>
          <w:rStyle w:val="text"/>
          <w:rFonts w:ascii="Arial" w:hAnsi="Arial" w:cs="Arial"/>
          <w:color w:val="000000"/>
          <w:sz w:val="20"/>
          <w:szCs w:val="20"/>
          <w:shd w:val="clear" w:color="auto" w:fill="FFFFFF"/>
        </w:rPr>
        <w:t>.</w:t>
      </w:r>
      <w:r w:rsidR="00B44570">
        <w:rPr>
          <w:rStyle w:val="text"/>
          <w:rFonts w:ascii="Arial" w:hAnsi="Arial" w:cs="Arial"/>
          <w:color w:val="000000"/>
          <w:sz w:val="20"/>
          <w:szCs w:val="20"/>
          <w:shd w:val="clear" w:color="auto" w:fill="FFFFFF"/>
        </w:rPr>
        <w:t xml:space="preserve"> For Paul ‘inheriting’ or ‘not inheriting’ the final eschatological glory is predicated on whether or not one is a ‘Spirit person,’ having become so through faith in Christ. The ‘acts of the sinful nature’ don’t describe, for Paul, the behaviour of believers but of non-believers. It isn’t that believers couldn’t do these things. He is writing to a church where these ‘acts’ were happening. His concern is with ‘</w:t>
      </w:r>
      <w:r w:rsidR="00B44570" w:rsidRPr="00681D19">
        <w:rPr>
          <w:rStyle w:val="text"/>
          <w:rFonts w:ascii="Arial" w:hAnsi="Arial" w:cs="Arial"/>
          <w:i/>
          <w:color w:val="000000"/>
          <w:sz w:val="20"/>
          <w:szCs w:val="20"/>
          <w:shd w:val="clear" w:color="auto" w:fill="FFFFFF"/>
        </w:rPr>
        <w:t>those who live like this</w:t>
      </w:r>
      <w:r w:rsidR="00B44570">
        <w:rPr>
          <w:rStyle w:val="text"/>
          <w:rFonts w:ascii="Arial" w:hAnsi="Arial" w:cs="Arial"/>
          <w:i/>
          <w:color w:val="000000"/>
          <w:sz w:val="20"/>
          <w:szCs w:val="20"/>
          <w:shd w:val="clear" w:color="auto" w:fill="FFFFFF"/>
        </w:rPr>
        <w:t xml:space="preserve">,’ </w:t>
      </w:r>
      <w:r w:rsidR="00B44570">
        <w:rPr>
          <w:rStyle w:val="text"/>
          <w:rFonts w:ascii="Arial" w:hAnsi="Arial" w:cs="Arial"/>
          <w:color w:val="000000"/>
          <w:sz w:val="20"/>
          <w:szCs w:val="20"/>
          <w:shd w:val="clear" w:color="auto" w:fill="FFFFFF"/>
        </w:rPr>
        <w:t>those who continue in this behaviour. Paul is warning them not to live as non-believers but as believers (1 Corinthians 6:9,10; Ephesians 5:5) who are facing God’s wrath (</w:t>
      </w:r>
      <w:r w:rsidR="003A58CA">
        <w:rPr>
          <w:rStyle w:val="text"/>
          <w:rFonts w:ascii="Arial" w:hAnsi="Arial" w:cs="Arial"/>
          <w:color w:val="000000"/>
          <w:sz w:val="20"/>
          <w:szCs w:val="20"/>
          <w:shd w:val="clear" w:color="auto" w:fill="FFFFFF"/>
        </w:rPr>
        <w:t>Colossians 3:6).</w:t>
      </w:r>
    </w:p>
    <w:p w14:paraId="48055AE4" w14:textId="107CCA4D" w:rsidR="003A58CA" w:rsidRDefault="003A58CA" w:rsidP="00673B12">
      <w:pPr>
        <w:pStyle w:val="NoSpacing"/>
        <w:ind w:right="-850"/>
        <w:rPr>
          <w:rStyle w:val="text"/>
          <w:rFonts w:ascii="Arial" w:hAnsi="Arial" w:cs="Arial"/>
          <w:color w:val="000000"/>
          <w:sz w:val="20"/>
          <w:szCs w:val="20"/>
          <w:shd w:val="clear" w:color="auto" w:fill="FFFFFF"/>
        </w:rPr>
      </w:pPr>
    </w:p>
    <w:p w14:paraId="1E69ADE9" w14:textId="23E9A7AA" w:rsidR="003A58CA" w:rsidRDefault="003A58CA" w:rsidP="00673B12">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emphasis is positive. He is not emphasising the destiny of the ungodly but the positive implication of believers inheriting the kingdom – especially since ‘inheritance’ has played such a commanding role in the argument of 3:6 – 4:7. As earlier (4:6,7), ‘inheritance’ belongs to those who, by the Spirit, give evidence that they are God’s rightful heirs. Because such an inheritance is here implied for those who live by the Spirit, Paul will conclude with a list of the ‘fruit’ of this new life.</w:t>
      </w:r>
    </w:p>
    <w:p w14:paraId="55D1F501" w14:textId="72B115CE" w:rsidR="00857FE2" w:rsidRDefault="00857FE2" w:rsidP="00673B12">
      <w:pPr>
        <w:pStyle w:val="NoSpacing"/>
        <w:ind w:right="-850"/>
        <w:rPr>
          <w:rStyle w:val="text"/>
          <w:rFonts w:ascii="Arial" w:hAnsi="Arial" w:cs="Arial"/>
          <w:color w:val="000000"/>
          <w:sz w:val="20"/>
          <w:szCs w:val="20"/>
          <w:shd w:val="clear" w:color="auto" w:fill="FFFFFF"/>
        </w:rPr>
      </w:pPr>
    </w:p>
    <w:p w14:paraId="0E9E7600" w14:textId="7021A2B5" w:rsidR="00857FE2" w:rsidRDefault="00857FE2" w:rsidP="00673B12">
      <w:pPr>
        <w:pStyle w:val="NoSpacing"/>
        <w:ind w:right="-850"/>
        <w:rPr>
          <w:rStyle w:val="text"/>
          <w:rFonts w:ascii="Arial" w:hAnsi="Arial" w:cs="Arial"/>
          <w:color w:val="000000"/>
          <w:sz w:val="20"/>
          <w:szCs w:val="20"/>
          <w:shd w:val="clear" w:color="auto" w:fill="FFFFFF"/>
        </w:rPr>
      </w:pPr>
    </w:p>
    <w:p w14:paraId="7E05A82A" w14:textId="77777777" w:rsidR="00857FE2" w:rsidRDefault="00857FE2" w:rsidP="00857FE2">
      <w:pPr>
        <w:spacing w:after="0" w:line="240" w:lineRule="auto"/>
        <w:ind w:right="-1077"/>
        <w:rPr>
          <w:rFonts w:ascii="Arial" w:eastAsia="Times New Roman" w:hAnsi="Arial" w:cs="Arial"/>
          <w:bCs/>
          <w:iCs/>
          <w:color w:val="000000"/>
          <w:sz w:val="20"/>
          <w:szCs w:val="20"/>
          <w:lang w:val="en-US"/>
        </w:rPr>
      </w:pPr>
    </w:p>
    <w:p w14:paraId="3A11576F" w14:textId="77777777" w:rsidR="00857FE2" w:rsidRPr="00D22E95" w:rsidRDefault="00857FE2" w:rsidP="00857FE2">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465400AF" w14:textId="77777777" w:rsidR="00857FE2" w:rsidRPr="00D22E95" w:rsidRDefault="00857FE2" w:rsidP="00857FE2">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1FAB1EBB" w14:textId="77777777" w:rsidR="00857FE2" w:rsidRPr="00D22E95" w:rsidRDefault="00857FE2" w:rsidP="00857FE2">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02C6A7A8" w14:textId="77777777" w:rsidR="00857FE2" w:rsidRPr="00D22E95" w:rsidRDefault="00857FE2" w:rsidP="00857FE2">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1A1A8298" w14:textId="77777777" w:rsidR="00857FE2" w:rsidRPr="00D22E95" w:rsidRDefault="00857FE2" w:rsidP="00857FE2">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0610BB4B" w14:textId="77777777" w:rsidR="00857FE2" w:rsidRPr="00D22E95" w:rsidRDefault="00857FE2" w:rsidP="00857FE2">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4AEDEDF5" w14:textId="77777777" w:rsidR="00857FE2" w:rsidRPr="00116141" w:rsidRDefault="00857FE2" w:rsidP="00857FE2">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556BE93F" w14:textId="77777777" w:rsidR="00857FE2" w:rsidRPr="00B44570" w:rsidRDefault="00857FE2" w:rsidP="00673B12">
      <w:pPr>
        <w:pStyle w:val="NoSpacing"/>
        <w:ind w:right="-850"/>
        <w:rPr>
          <w:rStyle w:val="text"/>
          <w:rFonts w:ascii="Arial" w:hAnsi="Arial" w:cs="Arial"/>
          <w:color w:val="000000"/>
          <w:sz w:val="20"/>
          <w:szCs w:val="20"/>
          <w:shd w:val="clear" w:color="auto" w:fill="FFFFFF"/>
        </w:rPr>
      </w:pPr>
    </w:p>
    <w:p w14:paraId="5201FEC1" w14:textId="319722CE" w:rsidR="00681D19" w:rsidRDefault="00681D19" w:rsidP="00673B12">
      <w:pPr>
        <w:pStyle w:val="NoSpacing"/>
        <w:ind w:right="-850"/>
        <w:rPr>
          <w:rStyle w:val="text"/>
          <w:rFonts w:ascii="Arial" w:hAnsi="Arial" w:cs="Arial"/>
          <w:color w:val="000000"/>
          <w:sz w:val="20"/>
          <w:szCs w:val="20"/>
          <w:shd w:val="clear" w:color="auto" w:fill="FFFFFF"/>
        </w:rPr>
      </w:pPr>
    </w:p>
    <w:p w14:paraId="0E1F19DF" w14:textId="77777777" w:rsidR="00681D19" w:rsidRPr="00681D19" w:rsidRDefault="00681D19" w:rsidP="00673B12">
      <w:pPr>
        <w:pStyle w:val="NoSpacing"/>
        <w:ind w:right="-850"/>
        <w:rPr>
          <w:rFonts w:ascii="Arial" w:hAnsi="Arial" w:cs="Arial"/>
          <w:sz w:val="20"/>
          <w:szCs w:val="20"/>
        </w:rPr>
      </w:pPr>
    </w:p>
    <w:sectPr w:rsidR="00681D19" w:rsidRPr="00681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12"/>
    <w:rsid w:val="00123710"/>
    <w:rsid w:val="00153181"/>
    <w:rsid w:val="001B3C11"/>
    <w:rsid w:val="00281FDA"/>
    <w:rsid w:val="003A0235"/>
    <w:rsid w:val="003A58CA"/>
    <w:rsid w:val="005659E7"/>
    <w:rsid w:val="00673B12"/>
    <w:rsid w:val="00681D19"/>
    <w:rsid w:val="007E52BD"/>
    <w:rsid w:val="007F7236"/>
    <w:rsid w:val="00857FE2"/>
    <w:rsid w:val="00A7492D"/>
    <w:rsid w:val="00B44570"/>
    <w:rsid w:val="00CE309D"/>
    <w:rsid w:val="00E82808"/>
    <w:rsid w:val="00E9055F"/>
    <w:rsid w:val="00F22BD8"/>
    <w:rsid w:val="00F4493D"/>
    <w:rsid w:val="00F60A39"/>
    <w:rsid w:val="00FB17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0E7D0"/>
  <w15:chartTrackingRefBased/>
  <w15:docId w15:val="{56DF91F6-3331-47FC-820C-350A09CCA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73B12"/>
  </w:style>
  <w:style w:type="paragraph" w:styleId="NoSpacing">
    <w:name w:val="No Spacing"/>
    <w:uiPriority w:val="1"/>
    <w:qFormat/>
    <w:rsid w:val="00673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2</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8</cp:revision>
  <dcterms:created xsi:type="dcterms:W3CDTF">2019-05-08T09:41:00Z</dcterms:created>
  <dcterms:modified xsi:type="dcterms:W3CDTF">2019-06-03T23:26:00Z</dcterms:modified>
</cp:coreProperties>
</file>